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7C5" w:rsidRPr="00035B64" w:rsidRDefault="00557F83" w:rsidP="006D17C5">
      <w:pPr>
        <w:jc w:val="right"/>
        <w:rPr>
          <w:b/>
          <w:sz w:val="18"/>
          <w:szCs w:val="18"/>
          <w:lang w:val="en-US"/>
        </w:rPr>
      </w:pPr>
      <w:bookmarkStart w:id="0" w:name="OLE_LINK9"/>
      <w:bookmarkStart w:id="1" w:name="OLE_LINK10"/>
      <w:bookmarkStart w:id="2" w:name="OLE_LINK19"/>
      <w:bookmarkStart w:id="3" w:name="OLE_LINK20"/>
      <w:r w:rsidRPr="00035B64">
        <w:rPr>
          <w:b/>
          <w:sz w:val="18"/>
          <w:szCs w:val="18"/>
          <w:lang w:val="en-US"/>
        </w:rPr>
        <w:t>Reserved, Place Rho (MI), date 01-07-2022</w:t>
      </w:r>
    </w:p>
    <w:p w:rsidR="006D17C5" w:rsidRPr="00035B64" w:rsidRDefault="006D17C5" w:rsidP="006D17C5">
      <w:pPr>
        <w:jc w:val="right"/>
        <w:rPr>
          <w:sz w:val="18"/>
          <w:szCs w:val="18"/>
          <w:lang w:val="en-US"/>
        </w:rPr>
      </w:pPr>
      <w:r w:rsidRPr="00035B64">
        <w:rPr>
          <w:sz w:val="18"/>
          <w:szCs w:val="18"/>
          <w:lang w:val="en-US"/>
        </w:rPr>
        <w:t>Jurisdiction: Milan (Italy)</w:t>
      </w:r>
    </w:p>
    <w:p w:rsidR="006D17C5" w:rsidRPr="00035B64" w:rsidRDefault="006D17C5" w:rsidP="006D17C5">
      <w:pPr>
        <w:jc w:val="both"/>
        <w:rPr>
          <w:sz w:val="18"/>
          <w:szCs w:val="18"/>
          <w:lang w:val="en-US"/>
        </w:rPr>
      </w:pPr>
    </w:p>
    <w:bookmarkEnd w:id="0"/>
    <w:bookmarkEnd w:id="1"/>
    <w:bookmarkEnd w:id="2"/>
    <w:bookmarkEnd w:id="3"/>
    <w:p w:rsidR="00BA0737" w:rsidRPr="00035B64" w:rsidRDefault="00BA0737" w:rsidP="00BA0737">
      <w:pPr>
        <w:pStyle w:val="Titolo"/>
        <w:rPr>
          <w:rFonts w:ascii="Times New Roman" w:hAnsi="Times New Roman"/>
          <w:szCs w:val="18"/>
          <w:lang w:val="en-US"/>
        </w:rPr>
      </w:pPr>
      <w:r w:rsidRPr="00035B64">
        <w:rPr>
          <w:rFonts w:ascii="Times New Roman" w:hAnsi="Times New Roman"/>
          <w:szCs w:val="18"/>
          <w:lang w:val="en-US"/>
        </w:rPr>
        <w:t>VOLUNTARY LIQUIDATION</w:t>
      </w:r>
    </w:p>
    <w:p w:rsidR="00BA0737" w:rsidRPr="00035B64" w:rsidRDefault="00BA0737" w:rsidP="00BA0737">
      <w:pPr>
        <w:jc w:val="center"/>
        <w:rPr>
          <w:b/>
          <w:sz w:val="18"/>
          <w:szCs w:val="18"/>
          <w:lang w:val="en-US"/>
        </w:rPr>
      </w:pPr>
      <w:r w:rsidRPr="00035B64">
        <w:rPr>
          <w:b/>
          <w:sz w:val="18"/>
          <w:szCs w:val="18"/>
          <w:lang w:val="en-US"/>
        </w:rPr>
        <w:t>PCRR JWTeam Srls</w:t>
      </w:r>
      <w:r w:rsidRPr="00035B64">
        <w:rPr>
          <w:sz w:val="18"/>
          <w:szCs w:val="18"/>
          <w:lang w:val="en-US"/>
        </w:rPr>
        <w:t xml:space="preserve"> </w:t>
      </w:r>
    </w:p>
    <w:p w:rsidR="00BA0737" w:rsidRPr="00035B64" w:rsidRDefault="00BA0737" w:rsidP="00BA0737">
      <w:pPr>
        <w:jc w:val="center"/>
        <w:rPr>
          <w:b/>
          <w:sz w:val="18"/>
          <w:szCs w:val="18"/>
          <w:lang w:val="en-US"/>
        </w:rPr>
      </w:pPr>
      <w:r w:rsidRPr="00035B64">
        <w:rPr>
          <w:b/>
          <w:sz w:val="18"/>
          <w:szCs w:val="18"/>
          <w:lang w:val="en-US"/>
        </w:rPr>
        <w:t>NOTICE OF SALE OF INTANGIBLE ASSETS</w:t>
      </w:r>
    </w:p>
    <w:p w:rsidR="00F1044E" w:rsidRPr="00035B64" w:rsidRDefault="00F1044E" w:rsidP="00BA0737">
      <w:pPr>
        <w:jc w:val="both"/>
        <w:rPr>
          <w:sz w:val="18"/>
          <w:szCs w:val="18"/>
          <w:lang w:val="en-US"/>
        </w:rPr>
      </w:pPr>
    </w:p>
    <w:p w:rsidR="00BA0737" w:rsidRPr="00035B64" w:rsidRDefault="00BA0737" w:rsidP="00BA0737">
      <w:pPr>
        <w:jc w:val="both"/>
        <w:rPr>
          <w:sz w:val="18"/>
          <w:szCs w:val="18"/>
          <w:lang w:val="en-US"/>
        </w:rPr>
      </w:pPr>
      <w:r w:rsidRPr="00035B64">
        <w:rPr>
          <w:sz w:val="18"/>
          <w:szCs w:val="18"/>
          <w:lang w:val="en-US"/>
        </w:rPr>
        <w:t xml:space="preserve">The undersigned </w:t>
      </w:r>
      <w:r w:rsidRPr="00035B64">
        <w:rPr>
          <w:b/>
          <w:sz w:val="18"/>
          <w:szCs w:val="18"/>
          <w:lang w:val="en-US"/>
        </w:rPr>
        <w:t xml:space="preserve">PCRR JWTeam Srls </w:t>
      </w:r>
      <w:r w:rsidRPr="00035B64">
        <w:rPr>
          <w:sz w:val="18"/>
          <w:szCs w:val="18"/>
          <w:lang w:val="en-US"/>
        </w:rPr>
        <w:t xml:space="preserve">(Commercial Recovery Plan and Resilience JWTeam Srls) - Registered office: Via Terrazzano 85, 20017 Rho (MI), CF and PI </w:t>
      </w:r>
      <w:r w:rsidRPr="00035B64">
        <w:rPr>
          <w:color w:val="0000FF"/>
          <w:sz w:val="18"/>
          <w:szCs w:val="18"/>
          <w:lang w:val="en-US"/>
        </w:rPr>
        <w:t xml:space="preserve">12092970966 </w:t>
      </w:r>
      <w:r w:rsidRPr="00035B64">
        <w:rPr>
          <w:sz w:val="18"/>
          <w:szCs w:val="18"/>
          <w:lang w:val="en-US"/>
        </w:rPr>
        <w:t xml:space="preserve">, REA </w:t>
      </w:r>
      <w:r w:rsidRPr="00035B64">
        <w:rPr>
          <w:color w:val="0000FF"/>
          <w:sz w:val="18"/>
          <w:szCs w:val="18"/>
          <w:lang w:val="en-US"/>
        </w:rPr>
        <w:t xml:space="preserve">MI-2639853 </w:t>
      </w:r>
      <w:r w:rsidRPr="00035B64">
        <w:rPr>
          <w:sz w:val="18"/>
          <w:szCs w:val="18"/>
          <w:lang w:val="en-US"/>
        </w:rPr>
        <w:t xml:space="preserve">, Pec: </w:t>
      </w:r>
      <w:hyperlink r:id="rId7" w:history="1">
        <w:r w:rsidRPr="00035B64">
          <w:rPr>
            <w:rStyle w:val="Collegamentoipertestuale"/>
            <w:sz w:val="18"/>
            <w:szCs w:val="18"/>
            <w:lang w:val="en-US"/>
          </w:rPr>
          <w:t xml:space="preserve">pcrrjwt@pec.it </w:t>
        </w:r>
      </w:hyperlink>
      <w:r w:rsidRPr="00035B64">
        <w:rPr>
          <w:sz w:val="18"/>
          <w:szCs w:val="18"/>
          <w:lang w:val="en-US"/>
        </w:rPr>
        <w:t>, in the capacity of Liquidator for private sale</w:t>
      </w:r>
    </w:p>
    <w:p w:rsidR="00F1044E" w:rsidRPr="00035B64" w:rsidRDefault="00F1044E" w:rsidP="00BA0737">
      <w:pPr>
        <w:jc w:val="center"/>
        <w:rPr>
          <w:b/>
          <w:sz w:val="18"/>
          <w:szCs w:val="18"/>
          <w:lang w:val="en-US"/>
        </w:rPr>
      </w:pPr>
    </w:p>
    <w:p w:rsidR="00BA0737" w:rsidRPr="00035B64" w:rsidRDefault="00BA0737" w:rsidP="00BA0737">
      <w:pPr>
        <w:jc w:val="center"/>
        <w:rPr>
          <w:sz w:val="18"/>
          <w:szCs w:val="18"/>
          <w:lang w:val="en-US"/>
        </w:rPr>
      </w:pPr>
      <w:r w:rsidRPr="00035B64">
        <w:rPr>
          <w:b/>
          <w:sz w:val="18"/>
          <w:szCs w:val="18"/>
          <w:lang w:val="en-US"/>
        </w:rPr>
        <w:t>MAKES YOU KNOWN</w:t>
      </w:r>
    </w:p>
    <w:p w:rsidR="00F1044E" w:rsidRPr="00035B64" w:rsidRDefault="00F1044E" w:rsidP="00BA0737">
      <w:pPr>
        <w:pStyle w:val="Corpodeltesto2"/>
        <w:rPr>
          <w:sz w:val="18"/>
          <w:szCs w:val="18"/>
          <w:lang w:val="en-US"/>
        </w:rPr>
      </w:pPr>
    </w:p>
    <w:p w:rsidR="00AC3ECA" w:rsidRPr="00035B64" w:rsidRDefault="00A97115" w:rsidP="00BA0737">
      <w:pPr>
        <w:pStyle w:val="Corpodeltesto2"/>
        <w:rPr>
          <w:sz w:val="18"/>
          <w:szCs w:val="18"/>
          <w:lang w:val="en-US"/>
        </w:rPr>
      </w:pPr>
      <w:r w:rsidRPr="00035B64">
        <w:rPr>
          <w:sz w:val="18"/>
          <w:szCs w:val="18"/>
          <w:lang w:val="en-US"/>
        </w:rPr>
        <w:t xml:space="preserve">starting from 01-08-2022, an </w:t>
      </w:r>
      <w:r w:rsidR="00AC3ECA" w:rsidRPr="00035B64">
        <w:rPr>
          <w:b/>
          <w:sz w:val="18"/>
          <w:szCs w:val="18"/>
          <w:lang w:val="en-US"/>
        </w:rPr>
        <w:t xml:space="preserve">option right </w:t>
      </w:r>
      <w:r w:rsidR="00AC3ECA" w:rsidRPr="00035B64">
        <w:rPr>
          <w:sz w:val="18"/>
          <w:szCs w:val="18"/>
          <w:lang w:val="en-US"/>
        </w:rPr>
        <w:t xml:space="preserve">for access to an Industrial Property is put up for sale, consisting of an advance on a </w:t>
      </w:r>
      <w:r w:rsidR="002057FB" w:rsidRPr="00035B64">
        <w:rPr>
          <w:b/>
          <w:sz w:val="18"/>
          <w:szCs w:val="18"/>
          <w:lang w:val="en-US"/>
        </w:rPr>
        <w:t xml:space="preserve">License for Know-How </w:t>
      </w:r>
      <w:r w:rsidR="002057FB" w:rsidRPr="00035B64">
        <w:rPr>
          <w:sz w:val="18"/>
          <w:szCs w:val="18"/>
          <w:lang w:val="en-US"/>
        </w:rPr>
        <w:t xml:space="preserve">on proprietary Industrial Property, sanctioned by </w:t>
      </w:r>
      <w:r w:rsidR="00B6428D" w:rsidRPr="00035B64">
        <w:rPr>
          <w:b/>
          <w:sz w:val="18"/>
          <w:szCs w:val="18"/>
          <w:lang w:val="en-US"/>
        </w:rPr>
        <w:t xml:space="preserve">NFT </w:t>
      </w:r>
      <w:r w:rsidR="00B6428D" w:rsidRPr="00035B64">
        <w:rPr>
          <w:sz w:val="18"/>
          <w:szCs w:val="18"/>
          <w:lang w:val="en-US"/>
        </w:rPr>
        <w:t>identified as follows:</w:t>
      </w:r>
    </w:p>
    <w:p w:rsidR="00B91EA0" w:rsidRPr="00FF51D2" w:rsidRDefault="002144F3" w:rsidP="00A317EB">
      <w:pPr>
        <w:pStyle w:val="Corpodeltesto2"/>
        <w:numPr>
          <w:ilvl w:val="0"/>
          <w:numId w:val="3"/>
        </w:numPr>
        <w:rPr>
          <w:sz w:val="18"/>
          <w:szCs w:val="18"/>
        </w:rPr>
      </w:pPr>
      <w:r w:rsidRPr="0014642C">
        <w:rPr>
          <w:b/>
          <w:sz w:val="18"/>
          <w:szCs w:val="18"/>
        </w:rPr>
        <w:t xml:space="preserve">Code: </w:t>
      </w:r>
      <w:r w:rsidR="00B91EA0" w:rsidRPr="00FF51D2">
        <w:rPr>
          <w:sz w:val="18"/>
          <w:szCs w:val="18"/>
        </w:rPr>
        <w:t>WLV-</w:t>
      </w:r>
      <w:r w:rsidR="00D72333">
        <w:rPr>
          <w:sz w:val="18"/>
          <w:szCs w:val="18"/>
        </w:rPr>
        <w:t>AU</w:t>
      </w:r>
      <w:r w:rsidR="00B91EA0" w:rsidRPr="00FF51D2">
        <w:rPr>
          <w:sz w:val="18"/>
          <w:szCs w:val="18"/>
        </w:rPr>
        <w:t>;</w:t>
      </w:r>
    </w:p>
    <w:p w:rsidR="00AC3ECA" w:rsidRPr="001406C0" w:rsidRDefault="00AC3ECA" w:rsidP="00A317EB">
      <w:pPr>
        <w:pStyle w:val="Corpodeltesto2"/>
        <w:numPr>
          <w:ilvl w:val="0"/>
          <w:numId w:val="3"/>
        </w:numPr>
        <w:rPr>
          <w:sz w:val="18"/>
          <w:szCs w:val="18"/>
        </w:rPr>
      </w:pPr>
      <w:r w:rsidRPr="001406C0">
        <w:rPr>
          <w:b/>
          <w:sz w:val="18"/>
          <w:szCs w:val="18"/>
        </w:rPr>
        <w:t xml:space="preserve">Zone: </w:t>
      </w:r>
      <w:r w:rsidRPr="001406C0">
        <w:rPr>
          <w:sz w:val="18"/>
          <w:szCs w:val="18"/>
        </w:rPr>
        <w:t xml:space="preserve">WIPO / UN Member State, </w:t>
      </w:r>
      <w:r w:rsidR="00D72333" w:rsidRPr="00D72333">
        <w:rPr>
          <w:sz w:val="18"/>
          <w:szCs w:val="18"/>
        </w:rPr>
        <w:t>Australia</w:t>
      </w:r>
      <w:r w:rsidRPr="001406C0">
        <w:rPr>
          <w:sz w:val="18"/>
          <w:szCs w:val="18"/>
        </w:rPr>
        <w:t>;</w:t>
      </w:r>
    </w:p>
    <w:p w:rsidR="00725432" w:rsidRPr="00035B64" w:rsidRDefault="00725432" w:rsidP="00725432">
      <w:pPr>
        <w:pStyle w:val="Corpodeltesto2"/>
        <w:numPr>
          <w:ilvl w:val="0"/>
          <w:numId w:val="3"/>
        </w:numPr>
        <w:rPr>
          <w:sz w:val="18"/>
          <w:szCs w:val="18"/>
          <w:lang w:val="en-US"/>
        </w:rPr>
      </w:pPr>
      <w:r w:rsidRPr="00035B64">
        <w:rPr>
          <w:b/>
          <w:sz w:val="18"/>
          <w:szCs w:val="18"/>
          <w:lang w:val="en-US"/>
        </w:rPr>
        <w:t xml:space="preserve">License type: </w:t>
      </w:r>
      <w:r w:rsidRPr="00035B64">
        <w:rPr>
          <w:sz w:val="18"/>
          <w:szCs w:val="18"/>
          <w:lang w:val="en-US"/>
        </w:rPr>
        <w:t xml:space="preserve">production and distribution of goods and services using know-how and industrial rights (as per the draft license, annex A), in the assigned territory, with pre-emption on any future license in the same territory, in every commercial segment (NACE), using the </w:t>
      </w:r>
      <w:r w:rsidRPr="00035B64">
        <w:rPr>
          <w:b/>
          <w:sz w:val="18"/>
          <w:szCs w:val="18"/>
          <w:lang w:val="en-US"/>
        </w:rPr>
        <w:t xml:space="preserve">name of the Owner / Applicant </w:t>
      </w:r>
      <w:r w:rsidRPr="00035B64">
        <w:rPr>
          <w:sz w:val="18"/>
          <w:szCs w:val="18"/>
          <w:lang w:val="en-US"/>
        </w:rPr>
        <w:t xml:space="preserve">of each patent attributable to Lavanga Vito (Italy, LVNVTI57E16I493K), referenced in the </w:t>
      </w:r>
      <w:hyperlink r:id="rId8" w:history="1">
        <w:r w:rsidR="00163B30" w:rsidRPr="00035B64">
          <w:rPr>
            <w:b/>
            <w:bCs/>
            <w:color w:val="0000FF"/>
            <w:sz w:val="18"/>
            <w:szCs w:val="18"/>
            <w:u w:val="single"/>
            <w:lang w:val="en-US"/>
          </w:rPr>
          <w:t>193</w:t>
        </w:r>
      </w:hyperlink>
      <w:r w:rsidR="00163B30" w:rsidRPr="00035B64">
        <w:rPr>
          <w:b/>
          <w:bCs/>
          <w:sz w:val="18"/>
          <w:szCs w:val="18"/>
          <w:lang w:val="en-US"/>
        </w:rPr>
        <w:t xml:space="preserve"> </w:t>
      </w:r>
      <w:hyperlink r:id="rId9" w:history="1">
        <w:r w:rsidR="00163B30" w:rsidRPr="00035B64">
          <w:rPr>
            <w:b/>
            <w:bCs/>
            <w:color w:val="0000FF"/>
            <w:sz w:val="18"/>
            <w:szCs w:val="18"/>
            <w:u w:val="single"/>
            <w:lang w:val="en-US"/>
          </w:rPr>
          <w:t xml:space="preserve">WIPO / UN </w:t>
        </w:r>
      </w:hyperlink>
      <w:r w:rsidR="00163B30" w:rsidRPr="00035B64">
        <w:rPr>
          <w:sz w:val="18"/>
          <w:szCs w:val="18"/>
          <w:lang w:val="en-US"/>
        </w:rPr>
        <w:t>States;</w:t>
      </w:r>
    </w:p>
    <w:p w:rsidR="00AC3ECA" w:rsidRPr="00035B64" w:rsidRDefault="00A97115" w:rsidP="00A317EB">
      <w:pPr>
        <w:pStyle w:val="Corpodeltesto2"/>
        <w:numPr>
          <w:ilvl w:val="0"/>
          <w:numId w:val="3"/>
        </w:numPr>
        <w:rPr>
          <w:sz w:val="18"/>
          <w:szCs w:val="18"/>
          <w:lang w:val="en-US"/>
        </w:rPr>
      </w:pPr>
      <w:r w:rsidRPr="00035B64">
        <w:rPr>
          <w:b/>
          <w:sz w:val="18"/>
          <w:szCs w:val="18"/>
          <w:lang w:val="en-US"/>
        </w:rPr>
        <w:t xml:space="preserve">Price: </w:t>
      </w:r>
      <w:r w:rsidR="00D72333">
        <w:rPr>
          <w:sz w:val="18"/>
          <w:szCs w:val="18"/>
          <w:lang w:val="en-US"/>
        </w:rPr>
        <w:t>2,5</w:t>
      </w:r>
      <w:r w:rsidRPr="00035B64">
        <w:rPr>
          <w:sz w:val="18"/>
          <w:szCs w:val="18"/>
          <w:lang w:val="en-US"/>
        </w:rPr>
        <w:t>00,000 EURO, as an advance on royalties due to the extent of 8% on the turnover achieved (settled by issuing invoices every six months);</w:t>
      </w:r>
    </w:p>
    <w:p w:rsidR="00AC3ECA" w:rsidRPr="00035B64" w:rsidRDefault="00AC3ECA" w:rsidP="00BA0737">
      <w:pPr>
        <w:pStyle w:val="Corpodeltesto2"/>
        <w:rPr>
          <w:sz w:val="18"/>
          <w:szCs w:val="18"/>
          <w:lang w:val="en-US"/>
        </w:rPr>
      </w:pP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Right of option</w:t>
      </w:r>
      <w:r>
        <w:rPr>
          <w:b/>
          <w:sz w:val="18"/>
          <w:szCs w:val="18"/>
          <w:lang w:val="en-US"/>
        </w:rPr>
        <w:t>,</w:t>
      </w:r>
      <w:r w:rsidRPr="0003565A">
        <w:rPr>
          <w:b/>
          <w:sz w:val="18"/>
          <w:szCs w:val="18"/>
          <w:lang w:val="en-US"/>
        </w:rPr>
        <w:t xml:space="preserve"> </w:t>
      </w:r>
      <w:r w:rsidRPr="0003565A">
        <w:rPr>
          <w:sz w:val="18"/>
          <w:szCs w:val="18"/>
          <w:lang w:val="en-US"/>
        </w:rPr>
        <w:t>remains freely negotiable in favor of the definitive beneficiary of the license, at the discretion of the NFT holder (and functional to the development policies undertaken by him), with an advance recognized and reversed on the first accounting regulations of the license;</w:t>
      </w:r>
    </w:p>
    <w:p w:rsidR="00F87A3C" w:rsidRPr="0003565A" w:rsidRDefault="00F87A3C" w:rsidP="00F87A3C">
      <w:pPr>
        <w:pStyle w:val="Corpodeltesto2"/>
        <w:rPr>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NFT (Not Fungible Token) remains enshrined in this document in PDF format, with HASH imprint.</w:t>
      </w:r>
    </w:p>
    <w:p w:rsidR="00F87A3C" w:rsidRPr="0003565A" w:rsidRDefault="00F87A3C" w:rsidP="00F87A3C">
      <w:pPr>
        <w:pStyle w:val="Corpodeltesto2"/>
        <w:rPr>
          <w:b/>
          <w:sz w:val="18"/>
          <w:szCs w:val="18"/>
          <w:lang w:val="en-US"/>
        </w:rPr>
      </w:pPr>
      <w:r w:rsidRPr="0003565A">
        <w:rPr>
          <w:sz w:val="18"/>
          <w:szCs w:val="18"/>
          <w:lang w:val="en-US"/>
        </w:rPr>
        <w:t xml:space="preserve">The </w:t>
      </w:r>
      <w:r w:rsidRPr="0003565A">
        <w:rPr>
          <w:b/>
          <w:sz w:val="18"/>
          <w:szCs w:val="18"/>
          <w:lang w:val="en-US"/>
        </w:rPr>
        <w:t xml:space="preserve">Right of option, </w:t>
      </w:r>
      <w:r w:rsidRPr="0003565A">
        <w:rPr>
          <w:sz w:val="18"/>
          <w:szCs w:val="18"/>
          <w:lang w:val="en-US"/>
        </w:rPr>
        <w:t>is allocated on the public Blockchain (therefore subtracted from any other shop in which it exists), which will also be allocated with evidence on the license (when assigned to the definitive beneficiary).</w:t>
      </w:r>
    </w:p>
    <w:p w:rsidR="00531B4E" w:rsidRPr="00035B64" w:rsidRDefault="00531B4E" w:rsidP="00BA0737">
      <w:pPr>
        <w:pStyle w:val="Corpodeltesto2"/>
        <w:rPr>
          <w:b/>
          <w:sz w:val="18"/>
          <w:szCs w:val="18"/>
          <w:lang w:val="en-US"/>
        </w:rPr>
      </w:pPr>
    </w:p>
    <w:p w:rsidR="00BA0737" w:rsidRPr="00035B64" w:rsidRDefault="008115C5" w:rsidP="00BA0737">
      <w:pPr>
        <w:jc w:val="both"/>
        <w:rPr>
          <w:sz w:val="18"/>
          <w:szCs w:val="18"/>
          <w:lang w:val="en-US"/>
        </w:rPr>
      </w:pPr>
      <w:r w:rsidRPr="00035B64">
        <w:rPr>
          <w:sz w:val="18"/>
          <w:szCs w:val="18"/>
          <w:lang w:val="en-US"/>
        </w:rPr>
        <w:t>Rho, 01-07-2022</w:t>
      </w:r>
    </w:p>
    <w:p w:rsidR="00BA0737" w:rsidRPr="00035B64" w:rsidRDefault="00BA0737" w:rsidP="00BA0737">
      <w:pPr>
        <w:jc w:val="both"/>
        <w:rPr>
          <w:sz w:val="18"/>
          <w:szCs w:val="18"/>
          <w:lang w:val="en-US"/>
        </w:rPr>
      </w:pPr>
    </w:p>
    <w:p w:rsidR="00BA0737" w:rsidRPr="00035B64" w:rsidRDefault="00BA0737" w:rsidP="00BA0737">
      <w:pPr>
        <w:jc w:val="both"/>
        <w:rPr>
          <w:b/>
          <w:sz w:val="18"/>
          <w:szCs w:val="18"/>
          <w:lang w:val="en-US"/>
        </w:rPr>
      </w:pPr>
      <w:r w:rsidRPr="00035B64">
        <w:rPr>
          <w:b/>
          <w:sz w:val="18"/>
          <w:szCs w:val="18"/>
          <w:lang w:val="en-US"/>
        </w:rPr>
        <w:t>PCRR JWTeam SRLS</w:t>
      </w:r>
    </w:p>
    <w:p w:rsidR="00B6428D" w:rsidRPr="00035B64" w:rsidRDefault="00BA0737" w:rsidP="00BA0737">
      <w:pPr>
        <w:jc w:val="both"/>
        <w:rPr>
          <w:sz w:val="18"/>
          <w:szCs w:val="18"/>
          <w:lang w:val="en-US"/>
        </w:rPr>
      </w:pPr>
      <w:r w:rsidRPr="00035B64">
        <w:rPr>
          <w:sz w:val="18"/>
          <w:szCs w:val="18"/>
          <w:lang w:val="en-US"/>
        </w:rPr>
        <w:t>AU Vito Lavanga</w:t>
      </w:r>
    </w:p>
    <w:p w:rsidR="005E6E4F" w:rsidRPr="00035B64" w:rsidRDefault="00B6428D" w:rsidP="00B6428D">
      <w:pPr>
        <w:autoSpaceDE w:val="0"/>
        <w:jc w:val="both"/>
        <w:rPr>
          <w:b/>
          <w:sz w:val="18"/>
          <w:szCs w:val="18"/>
          <w:u w:val="single"/>
          <w:lang w:val="en-US"/>
        </w:rPr>
      </w:pPr>
      <w:r w:rsidRPr="00035B64">
        <w:rPr>
          <w:sz w:val="18"/>
          <w:szCs w:val="18"/>
          <w:lang w:val="en-US"/>
        </w:rPr>
        <w:br w:type="page"/>
      </w:r>
      <w:r w:rsidR="005E6E4F" w:rsidRPr="00035B64">
        <w:rPr>
          <w:b/>
          <w:sz w:val="18"/>
          <w:szCs w:val="18"/>
          <w:u w:val="single"/>
          <w:lang w:val="en-US"/>
        </w:rPr>
        <w:lastRenderedPageBreak/>
        <w:t>Attachment A</w:t>
      </w:r>
    </w:p>
    <w:p w:rsidR="005E6E4F" w:rsidRPr="00035B64" w:rsidRDefault="005E6E4F" w:rsidP="00B6428D">
      <w:pPr>
        <w:autoSpaceDE w:val="0"/>
        <w:jc w:val="both"/>
        <w:rPr>
          <w:sz w:val="18"/>
          <w:szCs w:val="18"/>
          <w:lang w:val="en-US"/>
        </w:rPr>
      </w:pPr>
    </w:p>
    <w:p w:rsidR="00B6428D" w:rsidRPr="00035B64" w:rsidRDefault="00B6428D" w:rsidP="00B6428D">
      <w:pPr>
        <w:autoSpaceDE w:val="0"/>
        <w:jc w:val="both"/>
        <w:rPr>
          <w:sz w:val="18"/>
          <w:szCs w:val="18"/>
          <w:lang w:val="en-US"/>
        </w:rPr>
      </w:pPr>
      <w:r w:rsidRPr="00035B64">
        <w:rPr>
          <w:sz w:val="18"/>
          <w:szCs w:val="18"/>
          <w:lang w:val="en-US"/>
        </w:rPr>
        <w:t xml:space="preserve">Location Milan; </w:t>
      </w:r>
      <w:r w:rsidRPr="00035B64">
        <w:rPr>
          <w:color w:val="FF0000"/>
          <w:sz w:val="18"/>
          <w:szCs w:val="18"/>
          <w:lang w:val="en-US"/>
        </w:rPr>
        <w:t xml:space="preserve">Date ....; </w:t>
      </w:r>
      <w:r w:rsidRPr="00035B64">
        <w:rPr>
          <w:sz w:val="18"/>
          <w:szCs w:val="18"/>
          <w:lang w:val="en-US"/>
        </w:rPr>
        <w:t>Reference court: Milan (Italy); although not expressly indicated, reference is made to the current jurisprudence on intellectual property and according to treaties in force between the countries of the parties (in the Paris Convention).</w:t>
      </w:r>
    </w:p>
    <w:p w:rsidR="00B6428D" w:rsidRPr="00035B64" w:rsidRDefault="00B6428D" w:rsidP="00B6428D">
      <w:pPr>
        <w:autoSpaceDE w:val="0"/>
        <w:jc w:val="both"/>
        <w:rPr>
          <w:sz w:val="16"/>
          <w:lang w:val="en-US"/>
        </w:rPr>
      </w:pPr>
    </w:p>
    <w:p w:rsidR="008018F4" w:rsidRPr="00035B64" w:rsidRDefault="00B6428D" w:rsidP="00B6428D">
      <w:pPr>
        <w:autoSpaceDE w:val="0"/>
        <w:autoSpaceDN w:val="0"/>
        <w:adjustRightInd w:val="0"/>
        <w:jc w:val="both"/>
        <w:rPr>
          <w:b/>
          <w:lang w:val="en-US"/>
        </w:rPr>
      </w:pPr>
      <w:r w:rsidRPr="00035B64">
        <w:rPr>
          <w:b/>
          <w:lang w:val="en-US"/>
        </w:rPr>
        <w:t>AGREEMENT FOR LICENSE OF KNOW-HOW on Industrial Property attributable to Lavanga Vito (Italy, LVNVTI57E16I493K).</w:t>
      </w:r>
    </w:p>
    <w:p w:rsidR="00B6428D" w:rsidRPr="00035B64" w:rsidRDefault="00B6428D" w:rsidP="00B6428D">
      <w:pPr>
        <w:autoSpaceDE w:val="0"/>
        <w:jc w:val="both"/>
        <w:rPr>
          <w:lang w:val="en-US"/>
        </w:rPr>
      </w:pPr>
    </w:p>
    <w:p w:rsidR="00B6428D" w:rsidRPr="00035B64" w:rsidRDefault="00B6428D" w:rsidP="00B6428D">
      <w:pPr>
        <w:autoSpaceDE w:val="0"/>
        <w:jc w:val="both"/>
        <w:rPr>
          <w:sz w:val="20"/>
          <w:lang w:val="en-US"/>
        </w:rPr>
      </w:pPr>
      <w:r w:rsidRPr="00035B64">
        <w:rPr>
          <w:sz w:val="20"/>
          <w:lang w:val="en-US"/>
        </w:rPr>
        <w:t>Between: PCRR JWTeam Srls, represented by Lavanga Vito, based in Milan, Via Terrazzano 85, Italy, called "</w:t>
      </w:r>
      <w:r w:rsidR="001406C0" w:rsidRPr="00035B64">
        <w:rPr>
          <w:sz w:val="20"/>
          <w:lang w:val="en-US"/>
        </w:rPr>
        <w:t>Concessionaire</w:t>
      </w:r>
      <w:r w:rsidRPr="00035B64">
        <w:rPr>
          <w:sz w:val="20"/>
          <w:lang w:val="en-US"/>
        </w:rPr>
        <w:t xml:space="preserve">" (on the one hand) and the </w:t>
      </w:r>
      <w:r w:rsidRPr="00035B64">
        <w:rPr>
          <w:color w:val="FF0000"/>
          <w:sz w:val="20"/>
          <w:lang w:val="en-US"/>
        </w:rPr>
        <w:t xml:space="preserve">Company ... (Vat code ...), represented by ..., with registered office in City, State, </w:t>
      </w:r>
      <w:r w:rsidRPr="00035B64">
        <w:rPr>
          <w:sz w:val="20"/>
          <w:lang w:val="en-US"/>
        </w:rPr>
        <w:t>called "Licensee" (on the other hand), also given that the Concessionaire is in possession of technical, commercial and application know-how pertaining to industrial property, which are of interest to the Licensee, the following is agreed and stipulated.</w:t>
      </w:r>
    </w:p>
    <w:p w:rsidR="00B6428D" w:rsidRPr="00035B64" w:rsidRDefault="00B6428D" w:rsidP="00B6428D">
      <w:pPr>
        <w:autoSpaceDE w:val="0"/>
        <w:jc w:val="both"/>
        <w:rPr>
          <w:sz w:val="20"/>
          <w:lang w:val="en-US"/>
        </w:rPr>
      </w:pPr>
    </w:p>
    <w:p w:rsidR="00B6428D" w:rsidRPr="00035B64" w:rsidRDefault="00B6428D" w:rsidP="00B6428D">
      <w:pPr>
        <w:autoSpaceDE w:val="0"/>
        <w:jc w:val="both"/>
        <w:rPr>
          <w:sz w:val="20"/>
          <w:lang w:val="en-US"/>
        </w:rPr>
      </w:pPr>
      <w:r w:rsidRPr="00035B64">
        <w:rPr>
          <w:sz w:val="20"/>
          <w:lang w:val="en-US"/>
        </w:rPr>
        <w:t xml:space="preserve">Art. 1 - The </w:t>
      </w:r>
      <w:bookmarkStart w:id="4" w:name="OLE_LINK8"/>
      <w:bookmarkStart w:id="5" w:name="OLE_LINK7"/>
      <w:r w:rsidRPr="00035B64">
        <w:rPr>
          <w:sz w:val="20"/>
          <w:lang w:val="en-US"/>
        </w:rPr>
        <w:t xml:space="preserve">Concessionaire </w:t>
      </w:r>
      <w:bookmarkEnd w:id="4"/>
      <w:bookmarkEnd w:id="5"/>
      <w:r w:rsidRPr="00035B64">
        <w:rPr>
          <w:sz w:val="20"/>
          <w:lang w:val="en-US"/>
        </w:rPr>
        <w:t xml:space="preserve">authorizes the Licensee to </w:t>
      </w:r>
      <w:r w:rsidRPr="00035B64">
        <w:rPr>
          <w:b/>
          <w:sz w:val="20"/>
          <w:u w:val="single"/>
          <w:lang w:val="en-US"/>
        </w:rPr>
        <w:t xml:space="preserve">produce, distribute </w:t>
      </w:r>
      <w:r w:rsidRPr="00035B64">
        <w:rPr>
          <w:sz w:val="20"/>
          <w:lang w:val="en-US"/>
        </w:rPr>
        <w:t>the goods and services produced with the know-how provided, both in written and verbal form, in person or electronically.</w:t>
      </w:r>
    </w:p>
    <w:p w:rsidR="00B6428D" w:rsidRPr="00035B64" w:rsidRDefault="00B6428D" w:rsidP="00B6428D">
      <w:pPr>
        <w:pStyle w:val="Corpodeltesto2"/>
        <w:rPr>
          <w:lang w:val="en-US"/>
        </w:rPr>
      </w:pPr>
      <w:r w:rsidRPr="00035B64">
        <w:rPr>
          <w:lang w:val="en-US"/>
        </w:rPr>
        <w:t>Art. 2 - The non-exclusive license cannot be transferred to third parties, except with the prior consent of the Concessionaire. The first Licensee is granted the right of first refusal on any subsequent license in the same territory (subject to further agreements, convertible exclusively for balance sheet purposes, with double advance and guaranteed every year).</w:t>
      </w:r>
    </w:p>
    <w:p w:rsidR="00B6428D" w:rsidRPr="00035B64" w:rsidRDefault="00B6428D" w:rsidP="00B6428D">
      <w:pPr>
        <w:autoSpaceDE w:val="0"/>
        <w:jc w:val="both"/>
        <w:rPr>
          <w:sz w:val="20"/>
          <w:lang w:val="en-US"/>
        </w:rPr>
      </w:pPr>
      <w:r w:rsidRPr="00035B64">
        <w:rPr>
          <w:sz w:val="20"/>
          <w:lang w:val="en-US"/>
        </w:rPr>
        <w:t xml:space="preserve">Art. 3 - This license (production, distribution) is granted for the following territory and in each commercial segment (NACE): </w:t>
      </w:r>
      <w:r w:rsidR="008018F4" w:rsidRPr="00035B64">
        <w:rPr>
          <w:b/>
          <w:sz w:val="20"/>
          <w:lang w:val="en-US"/>
        </w:rPr>
        <w:t xml:space="preserve">WIPO/UN member state, </w:t>
      </w:r>
      <w:r w:rsidR="00C145D9" w:rsidRPr="00C145D9">
        <w:rPr>
          <w:b/>
          <w:sz w:val="20"/>
          <w:lang w:val="en-US"/>
        </w:rPr>
        <w:t>Australia</w:t>
      </w:r>
      <w:r w:rsidR="008018F4" w:rsidRPr="00035B64">
        <w:rPr>
          <w:sz w:val="20"/>
          <w:lang w:val="en-US"/>
        </w:rPr>
        <w:t>;</w:t>
      </w:r>
    </w:p>
    <w:p w:rsidR="00B6428D" w:rsidRPr="00035B64" w:rsidRDefault="00B6428D" w:rsidP="00B6428D">
      <w:pPr>
        <w:pStyle w:val="Corpodeltesto"/>
        <w:rPr>
          <w:sz w:val="20"/>
          <w:lang w:val="en-US"/>
        </w:rPr>
      </w:pPr>
      <w:r w:rsidRPr="00035B64">
        <w:rPr>
          <w:sz w:val="20"/>
          <w:lang w:val="en-US"/>
        </w:rPr>
        <w:t>Art. 4 - The Licensee undertakes to provide the Licensee with assistance and all information regarding the material for use, its experimentation, the methods of use used, including what to be kept secret, so that a normal technician professional qualification can realize the goods or services after a reasonable period of learning and experimentation. The Licensee will provide the Licensee, within 3 months from the signing of this contract, with assistance and information useful for the Licensee's executive designs to achieve the product. Goods and services of the Licensee may bear the distinctive trademark of the Licensee (if authorized, with a dedicated license), to guarantee the conformity and lawfulness of the goods themselves. These materials will be accompanied by a dossier, dated by PEC and secret, complete with this agreement with sensitive data.</w:t>
      </w:r>
    </w:p>
    <w:p w:rsidR="00B6428D" w:rsidRPr="00035B64" w:rsidRDefault="00B6428D" w:rsidP="00B6428D">
      <w:pPr>
        <w:pStyle w:val="Corpodeltesto2"/>
        <w:rPr>
          <w:lang w:val="en-US"/>
        </w:rPr>
      </w:pPr>
      <w:r w:rsidRPr="00035B64">
        <w:rPr>
          <w:lang w:val="en-US"/>
        </w:rPr>
        <w:t>Art. 5 - The Concessionaire declares not to be aware of the existence of valid patents belonging to third parties and placed to protect the industrial process covered by this contract. Although in the issuing phase, the competent Bodies have already verified, as a practice, that each patent was NEW and INVENTIVE at that date, we cannot guarantee that a similar patent cannot subsequently prove to exist.</w:t>
      </w:r>
    </w:p>
    <w:p w:rsidR="00B6428D" w:rsidRPr="00035B64" w:rsidRDefault="00B6428D" w:rsidP="00B6428D">
      <w:pPr>
        <w:autoSpaceDE w:val="0"/>
        <w:jc w:val="both"/>
        <w:rPr>
          <w:sz w:val="20"/>
          <w:lang w:val="en-US"/>
        </w:rPr>
      </w:pPr>
      <w:r w:rsidRPr="00035B64">
        <w:rPr>
          <w:sz w:val="20"/>
          <w:lang w:val="en-US"/>
        </w:rPr>
        <w:t xml:space="preserve">Art. 6 - </w:t>
      </w:r>
      <w:bookmarkStart w:id="6" w:name="OLE_LINK2"/>
      <w:bookmarkStart w:id="7" w:name="OLE_LINK1"/>
      <w:bookmarkStart w:id="8" w:name="OLE_LINK4"/>
      <w:bookmarkStart w:id="9" w:name="OLE_LINK3"/>
      <w:r w:rsidRPr="00035B64">
        <w:rPr>
          <w:sz w:val="20"/>
          <w:lang w:val="en-US"/>
        </w:rPr>
        <w:t xml:space="preserve">The Licensee will pay the Concessionaire </w:t>
      </w:r>
      <w:r w:rsidRPr="00035B64">
        <w:rPr>
          <w:b/>
          <w:sz w:val="20"/>
          <w:lang w:val="en-US"/>
        </w:rPr>
        <w:t xml:space="preserve">8% </w:t>
      </w:r>
      <w:r w:rsidRPr="00035B64">
        <w:rPr>
          <w:sz w:val="20"/>
          <w:lang w:val="en-US"/>
        </w:rPr>
        <w:t xml:space="preserve">of the consequent turnover (direct or indirect) or equivalent goods in the active market; half-yearly reporting and the right to transparency on the relevant accounting are agreed. The Licensee undertakes to pay the amount of </w:t>
      </w:r>
      <w:r w:rsidR="00C145D9">
        <w:rPr>
          <w:b/>
          <w:sz w:val="20"/>
          <w:lang w:val="en-US"/>
        </w:rPr>
        <w:t>€ 2,5</w:t>
      </w:r>
      <w:r w:rsidR="005E6E4F" w:rsidRPr="00035B64">
        <w:rPr>
          <w:b/>
          <w:sz w:val="20"/>
          <w:lang w:val="en-US"/>
        </w:rPr>
        <w:t xml:space="preserve">00,000 </w:t>
      </w:r>
      <w:r w:rsidR="001406C0" w:rsidRPr="00035B64">
        <w:rPr>
          <w:sz w:val="20"/>
          <w:lang w:val="en-US"/>
        </w:rPr>
        <w:t>(€ 1</w:t>
      </w:r>
      <w:r w:rsidRPr="00035B64">
        <w:rPr>
          <w:sz w:val="20"/>
          <w:lang w:val="en-US"/>
        </w:rPr>
        <w:t>/10Ab), 20% upon signing this agreement, the balance within 30 days, as an advance (non-refundable) and a sudden commitment to develop the license ( under penalty of forfeiture of the exercise of the pre-emption).</w:t>
      </w:r>
      <w:bookmarkStart w:id="10" w:name="OLE_LINK12"/>
      <w:bookmarkStart w:id="11" w:name="OLE_LINK11"/>
      <w:r w:rsidRPr="00035B64">
        <w:rPr>
          <w:sz w:val="20"/>
          <w:lang w:val="en-US"/>
        </w:rPr>
        <w:t xml:space="preserve"> </w:t>
      </w:r>
      <w:bookmarkEnd w:id="6"/>
      <w:bookmarkEnd w:id="7"/>
      <w:r w:rsidRPr="00035B64">
        <w:rPr>
          <w:sz w:val="20"/>
          <w:lang w:val="en-US"/>
        </w:rPr>
        <w:t>Further mark-ups may be agreed in the future, in writing, against specific additional services.</w:t>
      </w:r>
      <w:bookmarkEnd w:id="10"/>
      <w:bookmarkEnd w:id="11"/>
    </w:p>
    <w:bookmarkEnd w:id="8"/>
    <w:bookmarkEnd w:id="9"/>
    <w:p w:rsidR="00B6428D" w:rsidRPr="00035B64" w:rsidRDefault="00B6428D" w:rsidP="00B6428D">
      <w:pPr>
        <w:autoSpaceDE w:val="0"/>
        <w:jc w:val="both"/>
        <w:rPr>
          <w:sz w:val="20"/>
          <w:lang w:val="en-US"/>
        </w:rPr>
      </w:pPr>
      <w:r w:rsidRPr="00035B64">
        <w:rPr>
          <w:sz w:val="20"/>
          <w:lang w:val="en-US"/>
        </w:rPr>
        <w:t>Art. 7 - The Licensee, for herself and those whom she introduces to the secret, undertakes to consider all documents and information communicated (know-how) as strictly confidential, even after the conclusion of this contract. In this regard, it will take all appropriate precautions in order to safeguard the overall secret and know-how.</w:t>
      </w:r>
    </w:p>
    <w:p w:rsidR="00B6428D" w:rsidRPr="00035B64" w:rsidRDefault="00B6428D" w:rsidP="00B6428D">
      <w:pPr>
        <w:autoSpaceDE w:val="0"/>
        <w:jc w:val="both"/>
        <w:rPr>
          <w:sz w:val="20"/>
          <w:lang w:val="en-US"/>
        </w:rPr>
      </w:pPr>
      <w:r w:rsidRPr="00035B64">
        <w:rPr>
          <w:sz w:val="20"/>
          <w:lang w:val="en-US"/>
        </w:rPr>
        <w:t>Art. 8 - The Parties undertake not to participate, directly or through a third party, in any company that could improperly use, in the same territory as agreed, the documentation and technical information covered by this contract. The Parties will cooperate with each other to prevent, in every best way, that third parties can slavishly copy the product. In particular, they will provide each other mutual assistance in the direct action to prosecute the imitators or counterfeiters, in the ways and in the forms permitted by the laws and regulations in force in the countries where there are or are acting third parties to be prosecuted.</w:t>
      </w:r>
    </w:p>
    <w:p w:rsidR="00B6428D" w:rsidRPr="00035B64" w:rsidRDefault="00B6428D" w:rsidP="00B6428D">
      <w:pPr>
        <w:autoSpaceDE w:val="0"/>
        <w:autoSpaceDN w:val="0"/>
        <w:adjustRightInd w:val="0"/>
        <w:jc w:val="both"/>
        <w:rPr>
          <w:sz w:val="20"/>
          <w:lang w:val="en-US"/>
        </w:rPr>
      </w:pPr>
      <w:r w:rsidRPr="00035B64">
        <w:rPr>
          <w:sz w:val="20"/>
          <w:lang w:val="en-US"/>
        </w:rPr>
        <w:t>Art. 9 - This contract will have a duration of 20 years. At the end of the validity of this contract, the Licensee will refrain from disclosing the technical documentation in its possession.</w:t>
      </w:r>
    </w:p>
    <w:p w:rsidR="00B6428D" w:rsidRPr="00035B64" w:rsidRDefault="00B6428D" w:rsidP="00B6428D">
      <w:pPr>
        <w:autoSpaceDE w:val="0"/>
        <w:autoSpaceDN w:val="0"/>
        <w:adjustRightInd w:val="0"/>
        <w:jc w:val="both"/>
        <w:rPr>
          <w:lang w:val="en-US"/>
        </w:rPr>
      </w:pPr>
    </w:p>
    <w:p w:rsidR="0019108E" w:rsidRPr="0003565A" w:rsidRDefault="0019108E" w:rsidP="0019108E">
      <w:pPr>
        <w:autoSpaceDE w:val="0"/>
        <w:autoSpaceDN w:val="0"/>
        <w:adjustRightInd w:val="0"/>
        <w:jc w:val="both"/>
        <w:rPr>
          <w:b/>
          <w:lang w:val="en-US"/>
        </w:rPr>
      </w:pPr>
      <w:r w:rsidRPr="0003565A">
        <w:rPr>
          <w:b/>
          <w:lang w:val="en-US"/>
        </w:rPr>
        <w:t>Concessionaire Signature:</w:t>
      </w:r>
    </w:p>
    <w:p w:rsidR="0019108E" w:rsidRPr="0003565A" w:rsidRDefault="0019108E" w:rsidP="0019108E">
      <w:pPr>
        <w:autoSpaceDE w:val="0"/>
        <w:autoSpaceDN w:val="0"/>
        <w:adjustRightInd w:val="0"/>
        <w:jc w:val="both"/>
        <w:rPr>
          <w:b/>
          <w:lang w:val="en-US"/>
        </w:rPr>
      </w:pPr>
      <w:r w:rsidRPr="0003565A">
        <w:rPr>
          <w:b/>
          <w:lang w:val="en-US"/>
        </w:rPr>
        <w:t>Licensee Signature:</w:t>
      </w:r>
    </w:p>
    <w:p w:rsidR="00B6428D" w:rsidRPr="00035B64" w:rsidRDefault="00B6428D" w:rsidP="00B6428D">
      <w:pPr>
        <w:rPr>
          <w:rStyle w:val="Enfasigrassetto"/>
          <w:b w:val="0"/>
          <w:color w:val="000000"/>
          <w:sz w:val="18"/>
          <w:lang w:val="en-US"/>
        </w:rPr>
      </w:pPr>
    </w:p>
    <w:p w:rsidR="00B6428D" w:rsidRPr="00035B64" w:rsidRDefault="00B6428D" w:rsidP="00B6428D">
      <w:pPr>
        <w:rPr>
          <w:rStyle w:val="Enfasigrassetto"/>
          <w:color w:val="000000"/>
          <w:sz w:val="16"/>
          <w:lang w:val="en-US"/>
        </w:rPr>
      </w:pPr>
    </w:p>
    <w:p w:rsidR="00B6428D" w:rsidRPr="00035B64" w:rsidRDefault="00B6428D" w:rsidP="00B6428D">
      <w:pPr>
        <w:pStyle w:val="Titolo3"/>
        <w:rPr>
          <w:lang w:val="en-US"/>
        </w:rPr>
      </w:pPr>
      <w:r w:rsidRPr="00035B64">
        <w:rPr>
          <w:rStyle w:val="Enfasigrassetto"/>
          <w:color w:val="000000"/>
          <w:lang w:val="en-US"/>
        </w:rPr>
        <w:t xml:space="preserve">Return, complete in all its parts, by PEC, to: </w:t>
      </w:r>
      <w:hyperlink r:id="rId10" w:history="1">
        <w:r w:rsidRPr="00035B64">
          <w:rPr>
            <w:rStyle w:val="Collegamentoipertestuale"/>
            <w:b w:val="0"/>
            <w:lang w:val="en-US"/>
          </w:rPr>
          <w:t>pcrrjwt@pec.it</w:t>
        </w:r>
      </w:hyperlink>
    </w:p>
    <w:p w:rsidR="00193141" w:rsidRPr="00035B64" w:rsidRDefault="00193141" w:rsidP="00BA0737">
      <w:pPr>
        <w:jc w:val="both"/>
        <w:rPr>
          <w:sz w:val="18"/>
          <w:szCs w:val="18"/>
          <w:lang w:val="en-US"/>
        </w:rPr>
      </w:pPr>
    </w:p>
    <w:sectPr w:rsidR="00193141" w:rsidRPr="00035B64" w:rsidSect="009E21A2">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pgMar w:top="583" w:right="680" w:bottom="566" w:left="786" w:header="527" w:footer="510" w:gutter="0"/>
      <w:pgBorders>
        <w:top w:val="single" w:sz="4" w:space="2" w:color="000000"/>
        <w:left w:val="single" w:sz="4" w:space="12" w:color="000000"/>
        <w:bottom w:val="single" w:sz="4" w:space="1" w:color="000000"/>
        <w:right w:val="single" w:sz="4" w:space="13" w:color="000000"/>
      </w:pgBorders>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47B" w:rsidRDefault="0047247B">
      <w:r>
        <w:separator/>
      </w:r>
    </w:p>
  </w:endnote>
  <w:endnote w:type="continuationSeparator" w:id="1">
    <w:p w:rsidR="0047247B" w:rsidRDefault="00472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193141">
    <w:pPr>
      <w:pStyle w:val="Pidipagina"/>
      <w:jc w:val="right"/>
      <w:rPr>
        <w:sz w:val="20"/>
        <w:szCs w:val="20"/>
        <w:lang w:val="en-US"/>
      </w:rPr>
    </w:pPr>
    <w:r w:rsidRPr="00035B64">
      <w:rPr>
        <w:sz w:val="20"/>
        <w:szCs w:val="20"/>
        <w:lang w:val="en-US"/>
      </w:rPr>
      <w:t xml:space="preserve">© </w:t>
    </w:r>
    <w:r w:rsidRPr="00035B64">
      <w:rPr>
        <w:b/>
        <w:sz w:val="20"/>
        <w:szCs w:val="20"/>
        <w:lang w:val="en-US"/>
      </w:rPr>
      <w:t xml:space="preserve">Copyright </w:t>
    </w:r>
    <w:r w:rsidRPr="00035B64">
      <w:rPr>
        <w:sz w:val="20"/>
        <w:szCs w:val="20"/>
        <w:lang w:val="en-US"/>
      </w:rPr>
      <w:t xml:space="preserve">- This document is to be considered </w:t>
    </w:r>
    <w:r w:rsidRPr="00035B64">
      <w:rPr>
        <w:sz w:val="20"/>
        <w:szCs w:val="20"/>
        <w:u w:val="single"/>
        <w:lang w:val="en-US"/>
      </w:rPr>
      <w:t xml:space="preserve">authentic </w:t>
    </w:r>
    <w:r w:rsidRPr="00035B64">
      <w:rPr>
        <w:sz w:val="20"/>
        <w:szCs w:val="20"/>
        <w:lang w:val="en-US"/>
      </w:rPr>
      <w:t xml:space="preserve">, </w:t>
    </w:r>
    <w:r w:rsidRPr="00035B64">
      <w:rPr>
        <w:sz w:val="20"/>
        <w:szCs w:val="20"/>
        <w:u w:val="single"/>
        <w:lang w:val="en-US"/>
      </w:rPr>
      <w:t xml:space="preserve">confidential </w:t>
    </w:r>
    <w:r w:rsidRPr="00035B64">
      <w:rPr>
        <w:sz w:val="20"/>
        <w:szCs w:val="20"/>
        <w:lang w:val="en-US"/>
      </w:rPr>
      <w:t xml:space="preserve">and </w:t>
    </w:r>
    <w:r w:rsidRPr="00035B64">
      <w:rPr>
        <w:sz w:val="20"/>
        <w:szCs w:val="20"/>
        <w:u w:val="single"/>
        <w:lang w:val="en-US"/>
      </w:rPr>
      <w:t>covered by intellectual property law</w:t>
    </w:r>
  </w:p>
  <w:p w:rsidR="00193141" w:rsidRPr="001B7812" w:rsidRDefault="001B7812" w:rsidP="003F050A">
    <w:pPr>
      <w:pStyle w:val="Pidipagina"/>
      <w:jc w:val="right"/>
      <w:rPr>
        <w:b/>
        <w:sz w:val="16"/>
        <w:szCs w:val="16"/>
        <w:lang w:val="en-US"/>
      </w:rPr>
    </w:pPr>
    <w:r w:rsidRPr="001B7812">
      <w:rPr>
        <w:sz w:val="16"/>
        <w:szCs w:val="16"/>
        <w:lang w:val="en-US"/>
      </w:rPr>
      <w:t xml:space="preserve">IBAN: IT73H0306909412100000002247 - BIC: BCITITMM </w:t>
    </w:r>
    <w:r w:rsidRPr="001B7812">
      <w:rPr>
        <w:b/>
        <w:sz w:val="16"/>
        <w:szCs w:val="16"/>
        <w:lang w:val="en-US"/>
      </w:rPr>
      <w:t xml:space="preserve">- </w:t>
    </w:r>
    <w:hyperlink r:id="rId1" w:history="1">
      <w:r w:rsidR="00E72393" w:rsidRPr="001B7812">
        <w:rPr>
          <w:rStyle w:val="Collegamentoipertestuale"/>
          <w:b/>
          <w:sz w:val="16"/>
          <w:szCs w:val="16"/>
          <w:lang w:val="en-US"/>
        </w:rPr>
        <w:t xml:space="preserve">info@pcrr-jwt.it </w:t>
      </w:r>
    </w:hyperlink>
    <w:r w:rsidR="003F050A" w:rsidRPr="001B7812">
      <w:rPr>
        <w:b/>
        <w:sz w:val="16"/>
        <w:szCs w:val="16"/>
        <w:lang w:val="en-US"/>
      </w:rPr>
      <w:t xml:space="preserve">- </w:t>
    </w:r>
    <w:hyperlink r:id="rId2" w:history="1">
      <w:r w:rsidR="00E72393" w:rsidRPr="001B7812">
        <w:rPr>
          <w:rStyle w:val="Collegamentoipertestuale"/>
          <w:b/>
          <w:sz w:val="16"/>
          <w:szCs w:val="16"/>
          <w:lang w:val="en-US"/>
        </w:rPr>
        <w:t>www.pcrr-jwt.it</w:t>
      </w:r>
    </w:hyperlink>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5" w:rsidRDefault="00337B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47B" w:rsidRDefault="0047247B">
      <w:r>
        <w:separator/>
      </w:r>
    </w:p>
  </w:footnote>
  <w:footnote w:type="continuationSeparator" w:id="1">
    <w:p w:rsidR="0047247B" w:rsidRDefault="00472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A6595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9" o:spid="_x0000_s2050" type="#_x0000_t136" style="position:absolute;margin-left:0;margin-top:0;width:525.7pt;height:210.25pt;rotation:315;z-index:-251658752" o:allowincell="f" fillcolor="#00b050" stroked="f">
          <v:fill opacity=".5"/>
          <v:textpath style="font-family:&quot;Times New Roman&quot;;font-size:1pt" string="DRA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Pr="00035B64" w:rsidRDefault="00A65957" w:rsidP="00337B85">
    <w:pPr>
      <w:jc w:val="right"/>
      <w:rPr>
        <w:b/>
        <w:sz w:val="52"/>
        <w:lang w:val="en-US"/>
      </w:rPr>
    </w:pPr>
    <w:r w:rsidRPr="00A65957">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20" o:spid="_x0000_s2051" type="#_x0000_t136" style="position:absolute;left:0;text-align:left;margin-left:-368.75pt;margin-top:-1138.35pt;width:525.7pt;height:210.25pt;rotation:315;z-index:-251657728" o:allowincell="f" fillcolor="#00b050" stroked="f">
          <v:fill opacity=".5"/>
          <v:textpath style="font-family:&quot;Times New Roman&quot;;font-size:1pt" string="DRAFT"/>
        </v:shape>
      </w:pict>
    </w:r>
    <w:r w:rsidR="00624F0C">
      <w:rPr>
        <w:b/>
        <w:noProof/>
        <w:sz w:val="52"/>
        <w:lang w:eastAsia="it-IT"/>
      </w:rPr>
      <w:drawing>
        <wp:inline distT="0" distB="0" distL="0" distR="0">
          <wp:extent cx="984250" cy="654050"/>
          <wp:effectExtent l="19050" t="0" r="6350" b="0"/>
          <wp:docPr id="1" name="Immagine 1" descr="PCR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RR_logo"/>
                  <pic:cNvPicPr>
                    <a:picLocks noChangeAspect="1" noChangeArrowheads="1"/>
                  </pic:cNvPicPr>
                </pic:nvPicPr>
                <pic:blipFill>
                  <a:blip r:embed="rId1"/>
                  <a:srcRect/>
                  <a:stretch>
                    <a:fillRect/>
                  </a:stretch>
                </pic:blipFill>
                <pic:spPr bwMode="auto">
                  <a:xfrm>
                    <a:off x="0" y="0"/>
                    <a:ext cx="984250" cy="654050"/>
                  </a:xfrm>
                  <a:prstGeom prst="rect">
                    <a:avLst/>
                  </a:prstGeom>
                  <a:noFill/>
                  <a:ln w="9525">
                    <a:noFill/>
                    <a:miter lim="800000"/>
                    <a:headEnd/>
                    <a:tailEnd/>
                  </a:ln>
                </pic:spPr>
              </pic:pic>
            </a:graphicData>
          </a:graphic>
        </wp:inline>
      </w:drawing>
    </w:r>
    <w:r w:rsidR="00193141" w:rsidRPr="00035B64">
      <w:rPr>
        <w:b/>
        <w:sz w:val="52"/>
        <w:lang w:val="en-US"/>
      </w:rPr>
      <w:t xml:space="preserve">                 </w:t>
    </w:r>
    <w:r w:rsidR="00C63365" w:rsidRPr="00035B64">
      <w:rPr>
        <w:b/>
        <w:sz w:val="36"/>
        <w:szCs w:val="36"/>
        <w:lang w:val="en-US"/>
      </w:rPr>
      <w:t>Commercial Recovery and Resilience Plan</w:t>
    </w:r>
  </w:p>
  <w:p w:rsidR="00193141" w:rsidRPr="00035B64" w:rsidRDefault="00E72393" w:rsidP="00C63365">
    <w:pPr>
      <w:jc w:val="right"/>
      <w:rPr>
        <w:sz w:val="16"/>
        <w:szCs w:val="16"/>
        <w:lang w:val="en-US"/>
      </w:rPr>
    </w:pPr>
    <w:r w:rsidRPr="00035B64">
      <w:rPr>
        <w:b/>
        <w:sz w:val="16"/>
        <w:szCs w:val="16"/>
        <w:lang w:val="en-US"/>
      </w:rPr>
      <w:t xml:space="preserve">PCRR JWTeam Srls </w:t>
    </w:r>
    <w:r w:rsidR="00193141" w:rsidRPr="00035B64">
      <w:rPr>
        <w:sz w:val="16"/>
        <w:szCs w:val="16"/>
        <w:lang w:val="en-US"/>
      </w:rPr>
      <w:t xml:space="preserve">- Registered office: Via Terrazzano 85 - 20017 Rho (MI) - CF and PI </w:t>
    </w:r>
    <w:r w:rsidRPr="00035B64">
      <w:rPr>
        <w:sz w:val="16"/>
        <w:szCs w:val="16"/>
        <w:lang w:val="en-US" w:eastAsia="it-IT"/>
      </w:rPr>
      <w:t xml:space="preserve">12092970966, </w:t>
    </w:r>
    <w:r w:rsidR="00193141" w:rsidRPr="00035B64">
      <w:rPr>
        <w:sz w:val="16"/>
        <w:szCs w:val="16"/>
        <w:lang w:val="en-US"/>
      </w:rPr>
      <w:t>Share Capital € 200, Pec: pcrrjwt@pec.it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141" w:rsidRDefault="00A65957">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462218" o:spid="_x0000_s2049" type="#_x0000_t136" style="position:absolute;margin-left:0;margin-top:0;width:525.7pt;height:210.25pt;rotation:315;z-index:-251659776" o:allowincell="f" fillcolor="#00b050" stroked="f">
          <v:fill opacity=".5"/>
          <v:textpath style="font-family:&quot;Times New Roman&quot;;font-size:1pt" string="DRAF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9A6576D"/>
    <w:multiLevelType w:val="hybridMultilevel"/>
    <w:tmpl w:val="68340380"/>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nsid w:val="61D45679"/>
    <w:multiLevelType w:val="singleLevel"/>
    <w:tmpl w:val="5FB65622"/>
    <w:lvl w:ilvl="0">
      <w:numFmt w:val="bullet"/>
      <w:lvlText w:val="-"/>
      <w:lvlJc w:val="left"/>
      <w:pPr>
        <w:tabs>
          <w:tab w:val="num" w:pos="360"/>
        </w:tabs>
        <w:ind w:left="360" w:hanging="360"/>
      </w:pPr>
      <w:rPr>
        <w:rFonts w:ascii="Times New Roman" w:hAnsi="Times New Roman" w:hint="default"/>
      </w:rPr>
    </w:lvl>
  </w:abstractNum>
  <w:num w:numId="1">
    <w:abstractNumId w:val="0"/>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314"/>
    <o:shapelayout v:ext="edit">
      <o:idmap v:ext="edit" data="2"/>
    </o:shapelayout>
  </w:hdrShapeDefaults>
  <w:footnotePr>
    <w:pos w:val="beneathText"/>
    <w:footnote w:id="0"/>
    <w:footnote w:id="1"/>
  </w:footnotePr>
  <w:endnotePr>
    <w:endnote w:id="0"/>
    <w:endnote w:id="1"/>
  </w:endnotePr>
  <w:compat/>
  <w:rsids>
    <w:rsidRoot w:val="00C63365"/>
    <w:rsid w:val="00011B4F"/>
    <w:rsid w:val="000315C5"/>
    <w:rsid w:val="00035B64"/>
    <w:rsid w:val="000630D9"/>
    <w:rsid w:val="00084157"/>
    <w:rsid w:val="000A645C"/>
    <w:rsid w:val="00123168"/>
    <w:rsid w:val="001406C0"/>
    <w:rsid w:val="0014642C"/>
    <w:rsid w:val="00163B30"/>
    <w:rsid w:val="0019108E"/>
    <w:rsid w:val="00193141"/>
    <w:rsid w:val="001B7812"/>
    <w:rsid w:val="002057FB"/>
    <w:rsid w:val="002144F3"/>
    <w:rsid w:val="002423EA"/>
    <w:rsid w:val="0025364B"/>
    <w:rsid w:val="002634AD"/>
    <w:rsid w:val="00271E4E"/>
    <w:rsid w:val="00280FA5"/>
    <w:rsid w:val="002B2E42"/>
    <w:rsid w:val="002B2E81"/>
    <w:rsid w:val="002D0173"/>
    <w:rsid w:val="002D4DAD"/>
    <w:rsid w:val="00337B85"/>
    <w:rsid w:val="00337D19"/>
    <w:rsid w:val="0037198A"/>
    <w:rsid w:val="00377BE2"/>
    <w:rsid w:val="003A61D6"/>
    <w:rsid w:val="003C01A9"/>
    <w:rsid w:val="003C3617"/>
    <w:rsid w:val="003C620E"/>
    <w:rsid w:val="003C6F8F"/>
    <w:rsid w:val="003F050A"/>
    <w:rsid w:val="003F58EC"/>
    <w:rsid w:val="0040655B"/>
    <w:rsid w:val="0043131E"/>
    <w:rsid w:val="0044543E"/>
    <w:rsid w:val="0047247B"/>
    <w:rsid w:val="00472B35"/>
    <w:rsid w:val="00531B4E"/>
    <w:rsid w:val="005322DF"/>
    <w:rsid w:val="00557064"/>
    <w:rsid w:val="00557F83"/>
    <w:rsid w:val="00565E2D"/>
    <w:rsid w:val="00567AC8"/>
    <w:rsid w:val="005749E1"/>
    <w:rsid w:val="005B67A6"/>
    <w:rsid w:val="005D3AF9"/>
    <w:rsid w:val="005E6E4F"/>
    <w:rsid w:val="005F0BE2"/>
    <w:rsid w:val="00624F0C"/>
    <w:rsid w:val="00625FB9"/>
    <w:rsid w:val="006D17C5"/>
    <w:rsid w:val="007123FE"/>
    <w:rsid w:val="00713674"/>
    <w:rsid w:val="00725432"/>
    <w:rsid w:val="007D00B3"/>
    <w:rsid w:val="008018F4"/>
    <w:rsid w:val="008115C5"/>
    <w:rsid w:val="00812ECE"/>
    <w:rsid w:val="0085667D"/>
    <w:rsid w:val="00882318"/>
    <w:rsid w:val="008C11CC"/>
    <w:rsid w:val="00910715"/>
    <w:rsid w:val="009227D3"/>
    <w:rsid w:val="009256BD"/>
    <w:rsid w:val="00942942"/>
    <w:rsid w:val="009A0474"/>
    <w:rsid w:val="009A36A9"/>
    <w:rsid w:val="009A4544"/>
    <w:rsid w:val="009C63FC"/>
    <w:rsid w:val="009E21A2"/>
    <w:rsid w:val="009F10DF"/>
    <w:rsid w:val="00A045E1"/>
    <w:rsid w:val="00A10591"/>
    <w:rsid w:val="00A317EB"/>
    <w:rsid w:val="00A56D9F"/>
    <w:rsid w:val="00A65957"/>
    <w:rsid w:val="00A77AC0"/>
    <w:rsid w:val="00A82936"/>
    <w:rsid w:val="00A84858"/>
    <w:rsid w:val="00A90592"/>
    <w:rsid w:val="00A97115"/>
    <w:rsid w:val="00AC3ECA"/>
    <w:rsid w:val="00AC571D"/>
    <w:rsid w:val="00B128CB"/>
    <w:rsid w:val="00B2055A"/>
    <w:rsid w:val="00B555BA"/>
    <w:rsid w:val="00B6428D"/>
    <w:rsid w:val="00B64D38"/>
    <w:rsid w:val="00B91EA0"/>
    <w:rsid w:val="00BA0737"/>
    <w:rsid w:val="00BC5770"/>
    <w:rsid w:val="00C145D9"/>
    <w:rsid w:val="00C63365"/>
    <w:rsid w:val="00CC5F88"/>
    <w:rsid w:val="00CE3B2E"/>
    <w:rsid w:val="00CF16C9"/>
    <w:rsid w:val="00D2554B"/>
    <w:rsid w:val="00D31F3A"/>
    <w:rsid w:val="00D72333"/>
    <w:rsid w:val="00D81696"/>
    <w:rsid w:val="00DB3266"/>
    <w:rsid w:val="00DB668F"/>
    <w:rsid w:val="00DE0356"/>
    <w:rsid w:val="00E040F3"/>
    <w:rsid w:val="00E37731"/>
    <w:rsid w:val="00E72393"/>
    <w:rsid w:val="00E81209"/>
    <w:rsid w:val="00EA1E77"/>
    <w:rsid w:val="00EE3D2E"/>
    <w:rsid w:val="00F1044E"/>
    <w:rsid w:val="00F16B2C"/>
    <w:rsid w:val="00F34EC1"/>
    <w:rsid w:val="00F4199C"/>
    <w:rsid w:val="00F87A3C"/>
    <w:rsid w:val="00F915C5"/>
    <w:rsid w:val="00F937FC"/>
    <w:rsid w:val="00FF51D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E21A2"/>
    <w:pPr>
      <w:suppressAutoHyphens/>
    </w:pPr>
    <w:rPr>
      <w:sz w:val="24"/>
      <w:szCs w:val="24"/>
      <w:lang w:eastAsia="ar-SA"/>
    </w:rPr>
  </w:style>
  <w:style w:type="paragraph" w:styleId="Titolo1">
    <w:name w:val="heading 1"/>
    <w:basedOn w:val="Normale"/>
    <w:next w:val="Normale"/>
    <w:qFormat/>
    <w:rsid w:val="009E21A2"/>
    <w:pPr>
      <w:keepNext/>
      <w:tabs>
        <w:tab w:val="num" w:pos="0"/>
      </w:tabs>
      <w:autoSpaceDE w:val="0"/>
      <w:ind w:left="432" w:hanging="432"/>
      <w:jc w:val="both"/>
      <w:outlineLvl w:val="0"/>
    </w:pPr>
    <w:rPr>
      <w:b/>
      <w:color w:val="FF0000"/>
    </w:rPr>
  </w:style>
  <w:style w:type="paragraph" w:styleId="Titolo2">
    <w:name w:val="heading 2"/>
    <w:basedOn w:val="Normale"/>
    <w:next w:val="Normale"/>
    <w:qFormat/>
    <w:rsid w:val="009E21A2"/>
    <w:pPr>
      <w:keepNext/>
      <w:tabs>
        <w:tab w:val="num" w:pos="0"/>
      </w:tabs>
      <w:ind w:left="576" w:hanging="576"/>
      <w:outlineLvl w:val="1"/>
    </w:pPr>
    <w:rPr>
      <w:rFonts w:ascii="Tahoma" w:hAnsi="Tahoma" w:cs="Tahoma"/>
    </w:rPr>
  </w:style>
  <w:style w:type="paragraph" w:styleId="Titolo3">
    <w:name w:val="heading 3"/>
    <w:basedOn w:val="Normale"/>
    <w:next w:val="Normale"/>
    <w:qFormat/>
    <w:rsid w:val="009E21A2"/>
    <w:pPr>
      <w:keepNext/>
      <w:autoSpaceDE w:val="0"/>
      <w:jc w:val="both"/>
      <w:outlineLvl w:val="2"/>
    </w:pPr>
    <w:rPr>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9E21A2"/>
    <w:rPr>
      <w:rFonts w:cs="Times New Roman" w:hint="default"/>
    </w:rPr>
  </w:style>
  <w:style w:type="character" w:customStyle="1" w:styleId="WW8Num1z1">
    <w:name w:val="WW8Num1z1"/>
    <w:rsid w:val="009E21A2"/>
  </w:style>
  <w:style w:type="character" w:customStyle="1" w:styleId="WW8Num1z2">
    <w:name w:val="WW8Num1z2"/>
    <w:rsid w:val="009E21A2"/>
  </w:style>
  <w:style w:type="character" w:customStyle="1" w:styleId="WW8Num1z3">
    <w:name w:val="WW8Num1z3"/>
    <w:rsid w:val="009E21A2"/>
  </w:style>
  <w:style w:type="character" w:customStyle="1" w:styleId="WW8Num1z4">
    <w:name w:val="WW8Num1z4"/>
    <w:rsid w:val="009E21A2"/>
  </w:style>
  <w:style w:type="character" w:customStyle="1" w:styleId="WW8Num1z5">
    <w:name w:val="WW8Num1z5"/>
    <w:rsid w:val="009E21A2"/>
  </w:style>
  <w:style w:type="character" w:customStyle="1" w:styleId="WW8Num1z6">
    <w:name w:val="WW8Num1z6"/>
    <w:rsid w:val="009E21A2"/>
  </w:style>
  <w:style w:type="character" w:customStyle="1" w:styleId="WW8Num1z7">
    <w:name w:val="WW8Num1z7"/>
    <w:rsid w:val="009E21A2"/>
  </w:style>
  <w:style w:type="character" w:customStyle="1" w:styleId="WW8Num1z8">
    <w:name w:val="WW8Num1z8"/>
    <w:rsid w:val="009E21A2"/>
  </w:style>
  <w:style w:type="character" w:customStyle="1" w:styleId="Caratterepredefinitoparagrafo">
    <w:name w:val="Carattere predefinito paragrafo"/>
    <w:rsid w:val="009E21A2"/>
  </w:style>
  <w:style w:type="character" w:customStyle="1" w:styleId="WW8Num2z0">
    <w:name w:val="WW8Num2z0"/>
    <w:rsid w:val="009E21A2"/>
  </w:style>
  <w:style w:type="character" w:customStyle="1" w:styleId="WW8Num2z1">
    <w:name w:val="WW8Num2z1"/>
    <w:rsid w:val="009E21A2"/>
  </w:style>
  <w:style w:type="character" w:customStyle="1" w:styleId="WW8Num2z2">
    <w:name w:val="WW8Num2z2"/>
    <w:rsid w:val="009E21A2"/>
  </w:style>
  <w:style w:type="character" w:customStyle="1" w:styleId="WW8Num2z3">
    <w:name w:val="WW8Num2z3"/>
    <w:rsid w:val="009E21A2"/>
  </w:style>
  <w:style w:type="character" w:customStyle="1" w:styleId="WW8Num2z4">
    <w:name w:val="WW8Num2z4"/>
    <w:rsid w:val="009E21A2"/>
  </w:style>
  <w:style w:type="character" w:customStyle="1" w:styleId="WW8Num2z5">
    <w:name w:val="WW8Num2z5"/>
    <w:rsid w:val="009E21A2"/>
  </w:style>
  <w:style w:type="character" w:customStyle="1" w:styleId="WW8Num2z6">
    <w:name w:val="WW8Num2z6"/>
    <w:rsid w:val="009E21A2"/>
  </w:style>
  <w:style w:type="character" w:customStyle="1" w:styleId="WW8Num2z7">
    <w:name w:val="WW8Num2z7"/>
    <w:rsid w:val="009E21A2"/>
  </w:style>
  <w:style w:type="character" w:customStyle="1" w:styleId="WW8Num2z8">
    <w:name w:val="WW8Num2z8"/>
    <w:rsid w:val="009E21A2"/>
  </w:style>
  <w:style w:type="character" w:customStyle="1" w:styleId="WW8Num3z0">
    <w:name w:val="WW8Num3z0"/>
    <w:rsid w:val="009E21A2"/>
    <w:rPr>
      <w:rFonts w:ascii="Cambria" w:eastAsia="Times New Roman" w:hAnsi="Cambria" w:cs="Cambria" w:hint="default"/>
    </w:rPr>
  </w:style>
  <w:style w:type="character" w:customStyle="1" w:styleId="WW8Num3z1">
    <w:name w:val="WW8Num3z1"/>
    <w:rsid w:val="009E21A2"/>
    <w:rPr>
      <w:rFonts w:ascii="Courier New" w:hAnsi="Courier New" w:cs="Courier New" w:hint="default"/>
    </w:rPr>
  </w:style>
  <w:style w:type="character" w:customStyle="1" w:styleId="WW8Num3z2">
    <w:name w:val="WW8Num3z2"/>
    <w:rsid w:val="009E21A2"/>
    <w:rPr>
      <w:rFonts w:ascii="Wingdings" w:hAnsi="Wingdings" w:cs="Wingdings" w:hint="default"/>
    </w:rPr>
  </w:style>
  <w:style w:type="character" w:customStyle="1" w:styleId="WW8Num3z3">
    <w:name w:val="WW8Num3z3"/>
    <w:rsid w:val="009E21A2"/>
    <w:rPr>
      <w:rFonts w:ascii="Symbol" w:hAnsi="Symbol" w:cs="Symbol" w:hint="default"/>
    </w:rPr>
  </w:style>
  <w:style w:type="character" w:customStyle="1" w:styleId="WW8Num4z0">
    <w:name w:val="WW8Num4z0"/>
    <w:rsid w:val="009E21A2"/>
    <w:rPr>
      <w:rFonts w:cs="Times New Roman" w:hint="default"/>
    </w:rPr>
  </w:style>
  <w:style w:type="character" w:customStyle="1" w:styleId="WW8Num4z1">
    <w:name w:val="WW8Num4z1"/>
    <w:rsid w:val="009E21A2"/>
    <w:rPr>
      <w:rFonts w:cs="Times New Roman" w:hint="default"/>
      <w:b/>
      <w:bCs/>
    </w:rPr>
  </w:style>
  <w:style w:type="character" w:customStyle="1" w:styleId="WW8Num5z0">
    <w:name w:val="WW8Num5z0"/>
    <w:rsid w:val="009E21A2"/>
    <w:rPr>
      <w:rFonts w:cs="Times New Roman" w:hint="default"/>
    </w:rPr>
  </w:style>
  <w:style w:type="character" w:customStyle="1" w:styleId="WW8Num5z1">
    <w:name w:val="WW8Num5z1"/>
    <w:rsid w:val="009E21A2"/>
    <w:rPr>
      <w:rFonts w:cs="Times New Roman"/>
    </w:rPr>
  </w:style>
  <w:style w:type="character" w:customStyle="1" w:styleId="WW8Num6z0">
    <w:name w:val="WW8Num6z0"/>
    <w:rsid w:val="009E21A2"/>
    <w:rPr>
      <w:rFonts w:hint="default"/>
      <w:b/>
    </w:rPr>
  </w:style>
  <w:style w:type="character" w:customStyle="1" w:styleId="WW8Num7z0">
    <w:name w:val="WW8Num7z0"/>
    <w:rsid w:val="009E21A2"/>
    <w:rPr>
      <w:rFonts w:hint="default"/>
    </w:rPr>
  </w:style>
  <w:style w:type="character" w:customStyle="1" w:styleId="WW8Num7z1">
    <w:name w:val="WW8Num7z1"/>
    <w:rsid w:val="009E21A2"/>
  </w:style>
  <w:style w:type="character" w:customStyle="1" w:styleId="WW8Num7z2">
    <w:name w:val="WW8Num7z2"/>
    <w:rsid w:val="009E21A2"/>
  </w:style>
  <w:style w:type="character" w:customStyle="1" w:styleId="WW8Num7z3">
    <w:name w:val="WW8Num7z3"/>
    <w:rsid w:val="009E21A2"/>
  </w:style>
  <w:style w:type="character" w:customStyle="1" w:styleId="WW8Num7z4">
    <w:name w:val="WW8Num7z4"/>
    <w:rsid w:val="009E21A2"/>
  </w:style>
  <w:style w:type="character" w:customStyle="1" w:styleId="WW8Num7z5">
    <w:name w:val="WW8Num7z5"/>
    <w:rsid w:val="009E21A2"/>
  </w:style>
  <w:style w:type="character" w:customStyle="1" w:styleId="WW8Num7z6">
    <w:name w:val="WW8Num7z6"/>
    <w:rsid w:val="009E21A2"/>
  </w:style>
  <w:style w:type="character" w:customStyle="1" w:styleId="WW8Num7z7">
    <w:name w:val="WW8Num7z7"/>
    <w:rsid w:val="009E21A2"/>
  </w:style>
  <w:style w:type="character" w:customStyle="1" w:styleId="WW8Num7z8">
    <w:name w:val="WW8Num7z8"/>
    <w:rsid w:val="009E21A2"/>
  </w:style>
  <w:style w:type="character" w:customStyle="1" w:styleId="WW8Num8z0">
    <w:name w:val="WW8Num8z0"/>
    <w:rsid w:val="009E21A2"/>
  </w:style>
  <w:style w:type="character" w:customStyle="1" w:styleId="WW8Num8z1">
    <w:name w:val="WW8Num8z1"/>
    <w:rsid w:val="009E21A2"/>
  </w:style>
  <w:style w:type="character" w:customStyle="1" w:styleId="WW8Num8z2">
    <w:name w:val="WW8Num8z2"/>
    <w:rsid w:val="009E21A2"/>
  </w:style>
  <w:style w:type="character" w:customStyle="1" w:styleId="WW8Num8z3">
    <w:name w:val="WW8Num8z3"/>
    <w:rsid w:val="009E21A2"/>
  </w:style>
  <w:style w:type="character" w:customStyle="1" w:styleId="WW8Num8z4">
    <w:name w:val="WW8Num8z4"/>
    <w:rsid w:val="009E21A2"/>
  </w:style>
  <w:style w:type="character" w:customStyle="1" w:styleId="WW8Num8z5">
    <w:name w:val="WW8Num8z5"/>
    <w:rsid w:val="009E21A2"/>
  </w:style>
  <w:style w:type="character" w:customStyle="1" w:styleId="WW8Num8z6">
    <w:name w:val="WW8Num8z6"/>
    <w:rsid w:val="009E21A2"/>
  </w:style>
  <w:style w:type="character" w:customStyle="1" w:styleId="WW8Num8z7">
    <w:name w:val="WW8Num8z7"/>
    <w:rsid w:val="009E21A2"/>
  </w:style>
  <w:style w:type="character" w:customStyle="1" w:styleId="WW8Num8z8">
    <w:name w:val="WW8Num8z8"/>
    <w:rsid w:val="009E21A2"/>
  </w:style>
  <w:style w:type="character" w:customStyle="1" w:styleId="WW8Num9z0">
    <w:name w:val="WW8Num9z0"/>
    <w:rsid w:val="009E21A2"/>
  </w:style>
  <w:style w:type="character" w:customStyle="1" w:styleId="WW8Num9z1">
    <w:name w:val="WW8Num9z1"/>
    <w:rsid w:val="009E21A2"/>
  </w:style>
  <w:style w:type="character" w:customStyle="1" w:styleId="WW8Num9z2">
    <w:name w:val="WW8Num9z2"/>
    <w:rsid w:val="009E21A2"/>
  </w:style>
  <w:style w:type="character" w:customStyle="1" w:styleId="WW8Num9z3">
    <w:name w:val="WW8Num9z3"/>
    <w:rsid w:val="009E21A2"/>
  </w:style>
  <w:style w:type="character" w:customStyle="1" w:styleId="WW8Num9z4">
    <w:name w:val="WW8Num9z4"/>
    <w:rsid w:val="009E21A2"/>
  </w:style>
  <w:style w:type="character" w:customStyle="1" w:styleId="WW8Num9z5">
    <w:name w:val="WW8Num9z5"/>
    <w:rsid w:val="009E21A2"/>
  </w:style>
  <w:style w:type="character" w:customStyle="1" w:styleId="WW8Num9z6">
    <w:name w:val="WW8Num9z6"/>
    <w:rsid w:val="009E21A2"/>
  </w:style>
  <w:style w:type="character" w:customStyle="1" w:styleId="WW8Num9z7">
    <w:name w:val="WW8Num9z7"/>
    <w:rsid w:val="009E21A2"/>
  </w:style>
  <w:style w:type="character" w:customStyle="1" w:styleId="WW8Num9z8">
    <w:name w:val="WW8Num9z8"/>
    <w:rsid w:val="009E21A2"/>
  </w:style>
  <w:style w:type="character" w:customStyle="1" w:styleId="WW-Caratterepredefinitoparagrafo">
    <w:name w:val="WW-Carattere predefinito paragrafo"/>
    <w:rsid w:val="009E21A2"/>
  </w:style>
  <w:style w:type="character" w:customStyle="1" w:styleId="Caratterenotadichiusura">
    <w:name w:val="Carattere nota di chiusura"/>
    <w:basedOn w:val="WW-Caratterepredefinitoparagrafo"/>
    <w:rsid w:val="009E21A2"/>
    <w:rPr>
      <w:vertAlign w:val="superscript"/>
    </w:rPr>
  </w:style>
  <w:style w:type="character" w:customStyle="1" w:styleId="Caratteredellanota">
    <w:name w:val="Carattere della nota"/>
    <w:basedOn w:val="WW-Caratterepredefinitoparagrafo"/>
    <w:rsid w:val="009E21A2"/>
    <w:rPr>
      <w:vertAlign w:val="superscript"/>
    </w:rPr>
  </w:style>
  <w:style w:type="character" w:styleId="Enfasicorsivo">
    <w:name w:val="Emphasis"/>
    <w:basedOn w:val="WW-Caratterepredefinitoparagrafo"/>
    <w:qFormat/>
    <w:rsid w:val="009E21A2"/>
    <w:rPr>
      <w:i/>
      <w:iCs/>
    </w:rPr>
  </w:style>
  <w:style w:type="character" w:styleId="Enfasigrassetto">
    <w:name w:val="Strong"/>
    <w:basedOn w:val="WW-Caratterepredefinitoparagrafo"/>
    <w:uiPriority w:val="22"/>
    <w:qFormat/>
    <w:rsid w:val="009E21A2"/>
    <w:rPr>
      <w:b/>
      <w:bCs w:val="0"/>
    </w:rPr>
  </w:style>
  <w:style w:type="character" w:customStyle="1" w:styleId="google-src-text1">
    <w:name w:val="google-src-text1"/>
    <w:basedOn w:val="WW-Caratterepredefinitoparagrafo"/>
    <w:rsid w:val="009E21A2"/>
    <w:rPr>
      <w:vanish/>
    </w:rPr>
  </w:style>
  <w:style w:type="character" w:styleId="Collegamentoipertestuale">
    <w:name w:val="Hyperlink"/>
    <w:basedOn w:val="WW-Caratterepredefinitoparagrafo"/>
    <w:semiHidden/>
    <w:rsid w:val="009E21A2"/>
    <w:rPr>
      <w:color w:val="0000FF"/>
      <w:u w:val="single"/>
    </w:rPr>
  </w:style>
  <w:style w:type="character" w:customStyle="1" w:styleId="longtext">
    <w:name w:val="long_text"/>
    <w:basedOn w:val="WW-Caratterepredefinitoparagrafo"/>
    <w:rsid w:val="009E21A2"/>
  </w:style>
  <w:style w:type="character" w:customStyle="1" w:styleId="hps">
    <w:name w:val="hps"/>
    <w:basedOn w:val="WW-Caratterepredefinitoparagrafo"/>
    <w:rsid w:val="009E21A2"/>
  </w:style>
  <w:style w:type="character" w:customStyle="1" w:styleId="hpsatn">
    <w:name w:val="hps&#10;                        atn"/>
    <w:basedOn w:val="WW-Caratterepredefinitoparagrafo"/>
    <w:rsid w:val="009E21A2"/>
  </w:style>
  <w:style w:type="character" w:customStyle="1" w:styleId="hpsatn0">
    <w:name w:val="hps atn"/>
    <w:basedOn w:val="WW-Caratterepredefinitoparagrafo"/>
    <w:rsid w:val="009E21A2"/>
  </w:style>
  <w:style w:type="character" w:customStyle="1" w:styleId="shorttext">
    <w:name w:val="short_text"/>
    <w:basedOn w:val="WW-Caratterepredefinitoparagrafo"/>
    <w:rsid w:val="009E21A2"/>
  </w:style>
  <w:style w:type="character" w:styleId="Collegamentovisitato">
    <w:name w:val="FollowedHyperlink"/>
    <w:basedOn w:val="WW-Caratterepredefinitoparagrafo"/>
    <w:semiHidden/>
    <w:rsid w:val="009E21A2"/>
    <w:rPr>
      <w:color w:val="800080"/>
      <w:u w:val="single"/>
    </w:rPr>
  </w:style>
  <w:style w:type="character" w:customStyle="1" w:styleId="notranslate">
    <w:name w:val="notranslate"/>
    <w:basedOn w:val="WW-Caratterepredefinitoparagrafo"/>
    <w:rsid w:val="009E21A2"/>
  </w:style>
  <w:style w:type="character" w:customStyle="1" w:styleId="content">
    <w:name w:val="content"/>
    <w:basedOn w:val="WW-Caratterepredefinitoparagrafo"/>
    <w:rsid w:val="009E21A2"/>
  </w:style>
  <w:style w:type="character" w:customStyle="1" w:styleId="trans-section">
    <w:name w:val="trans-section"/>
    <w:basedOn w:val="WW-Caratterepredefinitoparagrafo"/>
    <w:rsid w:val="009E21A2"/>
  </w:style>
  <w:style w:type="paragraph" w:styleId="Intestazione">
    <w:name w:val="header"/>
    <w:basedOn w:val="Normale"/>
    <w:next w:val="Corpodeltesto"/>
    <w:semiHidden/>
    <w:rsid w:val="009E21A2"/>
    <w:pPr>
      <w:tabs>
        <w:tab w:val="center" w:pos="4819"/>
        <w:tab w:val="right" w:pos="9638"/>
      </w:tabs>
    </w:pPr>
  </w:style>
  <w:style w:type="paragraph" w:styleId="Corpodeltesto">
    <w:name w:val="Body Text"/>
    <w:basedOn w:val="Normale"/>
    <w:semiHidden/>
    <w:rsid w:val="009E21A2"/>
    <w:pPr>
      <w:autoSpaceDE w:val="0"/>
      <w:jc w:val="both"/>
    </w:pPr>
    <w:rPr>
      <w:sz w:val="22"/>
    </w:rPr>
  </w:style>
  <w:style w:type="paragraph" w:styleId="Elenco">
    <w:name w:val="List"/>
    <w:basedOn w:val="Corpodeltesto"/>
    <w:semiHidden/>
    <w:rsid w:val="009E21A2"/>
  </w:style>
  <w:style w:type="paragraph" w:styleId="Didascalia">
    <w:name w:val="caption"/>
    <w:basedOn w:val="Normale"/>
    <w:qFormat/>
    <w:rsid w:val="009E21A2"/>
    <w:pPr>
      <w:suppressLineNumbers/>
      <w:spacing w:before="120" w:after="120"/>
    </w:pPr>
    <w:rPr>
      <w:i/>
      <w:iCs/>
    </w:rPr>
  </w:style>
  <w:style w:type="paragraph" w:customStyle="1" w:styleId="Indice">
    <w:name w:val="Indice"/>
    <w:basedOn w:val="Normale"/>
    <w:rsid w:val="009E21A2"/>
    <w:pPr>
      <w:suppressLineNumbers/>
    </w:pPr>
  </w:style>
  <w:style w:type="paragraph" w:styleId="Testonotadichiusura">
    <w:name w:val="endnote text"/>
    <w:basedOn w:val="Normale"/>
    <w:semiHidden/>
    <w:rsid w:val="009E21A2"/>
    <w:rPr>
      <w:sz w:val="20"/>
      <w:szCs w:val="20"/>
    </w:rPr>
  </w:style>
  <w:style w:type="paragraph" w:customStyle="1" w:styleId="NoParagraphStyle">
    <w:name w:val="[No Paragraph Style]"/>
    <w:rsid w:val="009E21A2"/>
    <w:pPr>
      <w:suppressAutoHyphens/>
      <w:autoSpaceDE w:val="0"/>
      <w:spacing w:line="288" w:lineRule="auto"/>
      <w:textAlignment w:val="center"/>
    </w:pPr>
    <w:rPr>
      <w:color w:val="000000"/>
      <w:sz w:val="24"/>
      <w:szCs w:val="24"/>
      <w:lang w:eastAsia="ar-SA"/>
    </w:rPr>
  </w:style>
  <w:style w:type="paragraph" w:styleId="Testonotaapidipagina">
    <w:name w:val="footnote text"/>
    <w:basedOn w:val="Normale"/>
    <w:semiHidden/>
    <w:rsid w:val="009E21A2"/>
    <w:rPr>
      <w:sz w:val="20"/>
      <w:szCs w:val="20"/>
    </w:rPr>
  </w:style>
  <w:style w:type="paragraph" w:customStyle="1" w:styleId="Stilediparagrafo1">
    <w:name w:val="Stile di paragrafo 1"/>
    <w:basedOn w:val="NoParagraphStyle"/>
    <w:rsid w:val="009E21A2"/>
    <w:pPr>
      <w:spacing w:line="240" w:lineRule="atLeast"/>
      <w:jc w:val="both"/>
    </w:pPr>
    <w:rPr>
      <w:rFonts w:ascii="Arial" w:hAnsi="Arial" w:cs="Arial"/>
      <w:sz w:val="20"/>
      <w:szCs w:val="20"/>
    </w:rPr>
  </w:style>
  <w:style w:type="paragraph" w:styleId="Pidipagina">
    <w:name w:val="footer"/>
    <w:basedOn w:val="Normale"/>
    <w:semiHidden/>
    <w:rsid w:val="009E21A2"/>
    <w:pPr>
      <w:tabs>
        <w:tab w:val="center" w:pos="4819"/>
        <w:tab w:val="right" w:pos="9638"/>
      </w:tabs>
    </w:pPr>
  </w:style>
  <w:style w:type="paragraph" w:styleId="NormaleWeb">
    <w:name w:val="Normal (Web)"/>
    <w:basedOn w:val="Normale"/>
    <w:rsid w:val="009E21A2"/>
    <w:pPr>
      <w:spacing w:before="100" w:after="100"/>
    </w:pPr>
  </w:style>
  <w:style w:type="paragraph" w:customStyle="1" w:styleId="Paragrafoelenco1">
    <w:name w:val="Paragrafo elenco1"/>
    <w:basedOn w:val="Normale"/>
    <w:rsid w:val="009E21A2"/>
    <w:pPr>
      <w:spacing w:after="160" w:line="252" w:lineRule="auto"/>
      <w:ind w:left="720"/>
    </w:pPr>
    <w:rPr>
      <w:rFonts w:ascii="Calibri" w:hAnsi="Calibri" w:cs="Calibri"/>
      <w:sz w:val="22"/>
      <w:szCs w:val="22"/>
    </w:rPr>
  </w:style>
  <w:style w:type="paragraph" w:styleId="Corpodeltesto2">
    <w:name w:val="Body Text 2"/>
    <w:basedOn w:val="Normale"/>
    <w:link w:val="Corpodeltesto2Carattere"/>
    <w:semiHidden/>
    <w:rsid w:val="009E21A2"/>
    <w:pPr>
      <w:autoSpaceDE w:val="0"/>
      <w:jc w:val="both"/>
    </w:pPr>
    <w:rPr>
      <w:sz w:val="20"/>
    </w:rPr>
  </w:style>
  <w:style w:type="paragraph" w:styleId="Titolo">
    <w:name w:val="Title"/>
    <w:basedOn w:val="Normale"/>
    <w:link w:val="TitoloCarattere"/>
    <w:qFormat/>
    <w:rsid w:val="00BA0737"/>
    <w:pPr>
      <w:suppressAutoHyphens w:val="0"/>
      <w:spacing w:after="160" w:line="259" w:lineRule="auto"/>
      <w:jc w:val="center"/>
    </w:pPr>
    <w:rPr>
      <w:rFonts w:ascii="Calibri" w:eastAsia="Calibri" w:hAnsi="Calibri"/>
      <w:b/>
      <w:sz w:val="18"/>
      <w:szCs w:val="22"/>
      <w:lang w:eastAsia="en-US"/>
    </w:rPr>
  </w:style>
  <w:style w:type="character" w:customStyle="1" w:styleId="TitoloCarattere">
    <w:name w:val="Titolo Carattere"/>
    <w:basedOn w:val="Carpredefinitoparagrafo"/>
    <w:link w:val="Titolo"/>
    <w:rsid w:val="00BA0737"/>
    <w:rPr>
      <w:rFonts w:ascii="Calibri" w:eastAsia="Calibri" w:hAnsi="Calibri"/>
      <w:b/>
      <w:sz w:val="18"/>
      <w:szCs w:val="22"/>
      <w:lang w:eastAsia="en-US"/>
    </w:rPr>
  </w:style>
  <w:style w:type="character" w:customStyle="1" w:styleId="Corpodeltesto2Carattere">
    <w:name w:val="Corpo del testo 2 Carattere"/>
    <w:basedOn w:val="Carpredefinitoparagrafo"/>
    <w:link w:val="Corpodeltesto2"/>
    <w:semiHidden/>
    <w:rsid w:val="00725432"/>
    <w:rPr>
      <w:szCs w:val="24"/>
      <w:lang w:eastAsia="ar-SA"/>
    </w:rPr>
  </w:style>
  <w:style w:type="character" w:customStyle="1" w:styleId="tlid-translation">
    <w:name w:val="tlid-translation"/>
    <w:basedOn w:val="Carpredefinitoparagrafo"/>
    <w:rsid w:val="00163B30"/>
  </w:style>
  <w:style w:type="paragraph" w:styleId="Testofumetto">
    <w:name w:val="Balloon Text"/>
    <w:basedOn w:val="Normale"/>
    <w:link w:val="TestofumettoCarattere"/>
    <w:uiPriority w:val="99"/>
    <w:semiHidden/>
    <w:unhideWhenUsed/>
    <w:rsid w:val="001406C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06C0"/>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54502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ipo.int/pct/en/texts/time_limi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crrjwt@pec.i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crrjwt@pec.it" TargetMode="External"/><Relationship Id="rId4" Type="http://schemas.openxmlformats.org/officeDocument/2006/relationships/webSettings" Target="webSettings.xml"/><Relationship Id="rId9" Type="http://schemas.openxmlformats.org/officeDocument/2006/relationships/hyperlink" Target="https://www.wipo.int/members/en/"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pcrr-jwt.it" TargetMode="External"/><Relationship Id="rId1" Type="http://schemas.openxmlformats.org/officeDocument/2006/relationships/hyperlink" Target="mailto:info@pcrr-jwt.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1029</Words>
  <Characters>5871</Characters>
  <Application>Microsoft Office Word</Application>
  <DocSecurity>0</DocSecurity>
  <Lines>48</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Milano 10</vt:lpstr>
      <vt:lpstr>Milano 10</vt:lpstr>
    </vt:vector>
  </TitlesOfParts>
  <Company>M&amp;S</Company>
  <LinksUpToDate>false</LinksUpToDate>
  <CharactersWithSpaces>6887</CharactersWithSpaces>
  <SharedDoc>false</SharedDoc>
  <HLinks>
    <vt:vector size="36" baseType="variant">
      <vt:variant>
        <vt:i4>262183</vt:i4>
      </vt:variant>
      <vt:variant>
        <vt:i4>9</vt:i4>
      </vt:variant>
      <vt:variant>
        <vt:i4>0</vt:i4>
      </vt:variant>
      <vt:variant>
        <vt:i4>5</vt:i4>
      </vt:variant>
      <vt:variant>
        <vt:lpwstr>mailto:pcrrjwt@pec.it</vt:lpwstr>
      </vt:variant>
      <vt:variant>
        <vt:lpwstr/>
      </vt:variant>
      <vt:variant>
        <vt:i4>983068</vt:i4>
      </vt:variant>
      <vt:variant>
        <vt:i4>6</vt:i4>
      </vt:variant>
      <vt:variant>
        <vt:i4>0</vt:i4>
      </vt:variant>
      <vt:variant>
        <vt:i4>5</vt:i4>
      </vt:variant>
      <vt:variant>
        <vt:lpwstr>https://www.wipo.int/members/en/</vt:lpwstr>
      </vt:variant>
      <vt:variant>
        <vt:lpwstr/>
      </vt:variant>
      <vt:variant>
        <vt:i4>7077957</vt:i4>
      </vt:variant>
      <vt:variant>
        <vt:i4>3</vt:i4>
      </vt:variant>
      <vt:variant>
        <vt:i4>0</vt:i4>
      </vt:variant>
      <vt:variant>
        <vt:i4>5</vt:i4>
      </vt:variant>
      <vt:variant>
        <vt:lpwstr>https://www.wipo.int/pct/en/texts/time_limits.html</vt:lpwstr>
      </vt:variant>
      <vt:variant>
        <vt:lpwstr/>
      </vt:variant>
      <vt:variant>
        <vt:i4>262183</vt:i4>
      </vt:variant>
      <vt:variant>
        <vt:i4>0</vt:i4>
      </vt:variant>
      <vt:variant>
        <vt:i4>0</vt:i4>
      </vt:variant>
      <vt:variant>
        <vt:i4>5</vt:i4>
      </vt:variant>
      <vt:variant>
        <vt:lpwstr>mailto:pcrrjwt@pec.it</vt:lpwstr>
      </vt:variant>
      <vt:variant>
        <vt:lpwstr/>
      </vt:variant>
      <vt:variant>
        <vt:i4>2687030</vt:i4>
      </vt:variant>
      <vt:variant>
        <vt:i4>3</vt:i4>
      </vt:variant>
      <vt:variant>
        <vt:i4>0</vt:i4>
      </vt:variant>
      <vt:variant>
        <vt:i4>5</vt:i4>
      </vt:variant>
      <vt:variant>
        <vt:lpwstr>http://www.pcrr-jwt.it/</vt:lpwstr>
      </vt:variant>
      <vt:variant>
        <vt:lpwstr/>
      </vt:variant>
      <vt:variant>
        <vt:i4>4915261</vt:i4>
      </vt:variant>
      <vt:variant>
        <vt:i4>0</vt:i4>
      </vt:variant>
      <vt:variant>
        <vt:i4>0</vt:i4>
      </vt:variant>
      <vt:variant>
        <vt:i4>5</vt:i4>
      </vt:variant>
      <vt:variant>
        <vt:lpwstr>mailto:info@pcrr-jwt.it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Milano 10</dc:title>
  <dc:subject/>
  <dc:creator>SALVATORE</dc:creator>
  <cp:keywords/>
  <cp:lastModifiedBy>Christina</cp:lastModifiedBy>
  <cp:revision>8</cp:revision>
  <cp:lastPrinted>1601-01-01T00:00:00Z</cp:lastPrinted>
  <dcterms:created xsi:type="dcterms:W3CDTF">2022-07-24T18:45:00Z</dcterms:created>
  <dcterms:modified xsi:type="dcterms:W3CDTF">2022-07-26T05:48:00Z</dcterms:modified>
</cp:coreProperties>
</file>