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E1" w:rsidRPr="009F2F00" w:rsidRDefault="000E11E1">
      <w:pPr>
        <w:pStyle w:val="Corpodeltesto"/>
        <w:rPr>
          <w:sz w:val="20"/>
        </w:rPr>
      </w:pPr>
    </w:p>
    <w:p w:rsidR="000E11E1" w:rsidRPr="009F2F00" w:rsidRDefault="000E11E1">
      <w:pPr>
        <w:pStyle w:val="Corpodeltesto"/>
        <w:rPr>
          <w:sz w:val="20"/>
        </w:rPr>
      </w:pPr>
    </w:p>
    <w:p w:rsidR="000E11E1" w:rsidRPr="009F2F00" w:rsidRDefault="000E11E1">
      <w:pPr>
        <w:pStyle w:val="Corpodeltesto"/>
        <w:spacing w:before="8"/>
        <w:rPr>
          <w:sz w:val="17"/>
        </w:rPr>
      </w:pPr>
    </w:p>
    <w:p w:rsidR="000E11E1" w:rsidRPr="009F2F00" w:rsidRDefault="000F3502" w:rsidP="00941E58">
      <w:pPr>
        <w:pStyle w:val="Heading2"/>
        <w:ind w:left="3156"/>
        <w:jc w:val="right"/>
        <w:rPr>
          <w:sz w:val="32"/>
          <w:szCs w:val="32"/>
          <w:lang w:val="en-US"/>
        </w:rPr>
      </w:pPr>
      <w:r w:rsidRPr="009F2F00">
        <w:rPr>
          <w:noProof/>
          <w:sz w:val="32"/>
          <w:szCs w:val="32"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831595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B6E" w:rsidRPr="009F2F00">
        <w:rPr>
          <w:sz w:val="32"/>
          <w:szCs w:val="32"/>
          <w:lang w:val="en-US"/>
        </w:rPr>
        <w:t>Plan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Commercial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="002E0B6E" w:rsidRPr="009F2F00">
        <w:rPr>
          <w:sz w:val="32"/>
          <w:szCs w:val="32"/>
          <w:lang w:val="en-US"/>
        </w:rPr>
        <w:t>o</w:t>
      </w:r>
      <w:r w:rsidRPr="009F2F00">
        <w:rPr>
          <w:sz w:val="32"/>
          <w:szCs w:val="32"/>
          <w:lang w:val="en-US"/>
        </w:rPr>
        <w:t>f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Recovery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and Resilience</w:t>
      </w:r>
      <w:r w:rsidRPr="009F2F00">
        <w:rPr>
          <w:spacing w:val="94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LLC</w:t>
      </w:r>
    </w:p>
    <w:p w:rsidR="000E11E1" w:rsidRPr="009F2F00" w:rsidRDefault="00C012CF">
      <w:pPr>
        <w:spacing w:line="182" w:lineRule="exact"/>
        <w:ind w:right="113"/>
        <w:jc w:val="right"/>
        <w:rPr>
          <w:sz w:val="16"/>
        </w:rPr>
      </w:pPr>
      <w:hyperlink r:id="rId7" w:history="1">
        <w:r w:rsidR="000F3502" w:rsidRPr="009F2F00">
          <w:rPr>
            <w:rStyle w:val="Collegamentoipertestuale"/>
            <w:b/>
            <w:sz w:val="16"/>
          </w:rPr>
          <w:t>PCRR</w:t>
        </w:r>
      </w:hyperlink>
      <w:hyperlink r:id="rId8" w:history="1">
        <w:r w:rsidR="000F3502" w:rsidRPr="009F2F00">
          <w:rPr>
            <w:rStyle w:val="Collegamentoipertestuale"/>
            <w:b/>
            <w:spacing w:val="-3"/>
            <w:sz w:val="16"/>
          </w:rPr>
          <w:t xml:space="preserve"> </w:t>
        </w:r>
      </w:hyperlink>
      <w:hyperlink r:id="rId9" w:history="1">
        <w:r w:rsidR="000F3502" w:rsidRPr="009F2F00">
          <w:rPr>
            <w:rStyle w:val="Collegamentoipertestuale"/>
            <w:b/>
            <w:sz w:val="16"/>
          </w:rPr>
          <w:t>JWTeam</w:t>
        </w:r>
      </w:hyperlink>
      <w:hyperlink r:id="rId10" w:history="1">
        <w:r w:rsidR="000F3502" w:rsidRPr="009F2F00">
          <w:rPr>
            <w:rStyle w:val="Collegamentoipertestuale"/>
            <w:b/>
            <w:spacing w:val="-5"/>
            <w:sz w:val="16"/>
          </w:rPr>
          <w:t xml:space="preserve"> </w:t>
        </w:r>
      </w:hyperlink>
      <w:hyperlink r:id="rId11" w:history="1">
        <w:r w:rsidR="000F3502" w:rsidRPr="009F2F00">
          <w:rPr>
            <w:rStyle w:val="Collegamentoipertestuale"/>
            <w:b/>
            <w:sz w:val="16"/>
          </w:rPr>
          <w:t>LLC</w:t>
        </w:r>
      </w:hyperlink>
      <w:r w:rsidR="000F3502" w:rsidRPr="009F2F00">
        <w:rPr>
          <w:b/>
          <w:spacing w:val="-2"/>
          <w:sz w:val="16"/>
        </w:rPr>
        <w:t xml:space="preserve"> </w:t>
      </w:r>
      <w:r w:rsidR="000F3502" w:rsidRPr="009F2F00">
        <w:rPr>
          <w:sz w:val="16"/>
        </w:rPr>
        <w:t>-</w:t>
      </w:r>
      <w:r w:rsidR="000F3502" w:rsidRPr="009F2F00">
        <w:rPr>
          <w:spacing w:val="-2"/>
          <w:sz w:val="16"/>
        </w:rPr>
        <w:t xml:space="preserve"> </w:t>
      </w:r>
      <w:proofErr w:type="gramStart"/>
      <w:r w:rsidR="000F3502" w:rsidRPr="009F2F00">
        <w:rPr>
          <w:sz w:val="16"/>
        </w:rPr>
        <w:t>Site</w:t>
      </w:r>
      <w:proofErr w:type="gramEnd"/>
      <w:r w:rsidR="000F3502" w:rsidRPr="009F2F00">
        <w:rPr>
          <w:spacing w:val="-4"/>
          <w:sz w:val="16"/>
        </w:rPr>
        <w:t xml:space="preserve"> </w:t>
      </w:r>
      <w:proofErr w:type="spellStart"/>
      <w:r w:rsidR="000F3502" w:rsidRPr="009F2F00">
        <w:rPr>
          <w:sz w:val="16"/>
        </w:rPr>
        <w:t>Legal</w:t>
      </w:r>
      <w:proofErr w:type="spellEnd"/>
      <w:r w:rsidR="000F3502" w:rsidRPr="009F2F00">
        <w:rPr>
          <w:sz w:val="16"/>
        </w:rPr>
        <w:t>:</w:t>
      </w:r>
      <w:r w:rsidR="000F3502" w:rsidRPr="009F2F00">
        <w:rPr>
          <w:spacing w:val="-1"/>
          <w:sz w:val="16"/>
        </w:rPr>
        <w:t xml:space="preserve"> </w:t>
      </w:r>
      <w:r w:rsidR="000F3502" w:rsidRPr="009F2F00">
        <w:rPr>
          <w:sz w:val="16"/>
        </w:rPr>
        <w:t>Via Terrazzano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>85</w:t>
      </w:r>
      <w:r w:rsidR="000F3502" w:rsidRPr="009F2F00">
        <w:rPr>
          <w:spacing w:val="37"/>
          <w:sz w:val="16"/>
        </w:rPr>
        <w:t xml:space="preserve"> </w:t>
      </w:r>
      <w:r w:rsidR="000F3502" w:rsidRPr="009F2F00">
        <w:rPr>
          <w:sz w:val="16"/>
        </w:rPr>
        <w:t>–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>20017</w:t>
      </w:r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Rho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 xml:space="preserve">( </w:t>
      </w:r>
      <w:proofErr w:type="spellStart"/>
      <w:r w:rsidR="000F3502" w:rsidRPr="009F2F00">
        <w:rPr>
          <w:sz w:val="16"/>
        </w:rPr>
        <w:t>MI</w:t>
      </w:r>
      <w:proofErr w:type="spellEnd"/>
      <w:r w:rsidR="000F3502" w:rsidRPr="009F2F00">
        <w:rPr>
          <w:sz w:val="16"/>
        </w:rPr>
        <w:t xml:space="preserve"> )</w:t>
      </w:r>
      <w:r w:rsidR="000F3502" w:rsidRPr="009F2F00">
        <w:rPr>
          <w:spacing w:val="1"/>
          <w:sz w:val="16"/>
        </w:rPr>
        <w:t xml:space="preserve"> </w:t>
      </w:r>
      <w:r w:rsidR="000F3502" w:rsidRPr="009F2F00">
        <w:rPr>
          <w:sz w:val="16"/>
        </w:rPr>
        <w:t>-</w:t>
      </w:r>
      <w:r w:rsidR="000F3502" w:rsidRPr="009F2F00">
        <w:rPr>
          <w:spacing w:val="-2"/>
          <w:sz w:val="16"/>
        </w:rPr>
        <w:t xml:space="preserve"> </w:t>
      </w:r>
      <w:hyperlink r:id="rId12" w:history="1">
        <w:r w:rsidR="000F3502" w:rsidRPr="009F2F00">
          <w:rPr>
            <w:rStyle w:val="Collegamentoipertestuale"/>
            <w:sz w:val="16"/>
          </w:rPr>
          <w:t>CF</w:t>
        </w:r>
      </w:hyperlink>
      <w:hyperlink r:id="rId13" w:history="1">
        <w:r w:rsidR="000F3502" w:rsidRPr="009F2F00">
          <w:rPr>
            <w:rStyle w:val="Collegamentoipertestuale"/>
            <w:spacing w:val="-1"/>
            <w:sz w:val="16"/>
          </w:rPr>
          <w:t xml:space="preserve"> </w:t>
        </w:r>
      </w:hyperlink>
      <w:hyperlink r:id="rId14" w:history="1">
        <w:r w:rsidR="000F3502" w:rsidRPr="009F2F00">
          <w:rPr>
            <w:rStyle w:val="Collegamentoipertestuale"/>
            <w:sz w:val="16"/>
          </w:rPr>
          <w:t>And</w:t>
        </w:r>
      </w:hyperlink>
      <w:hyperlink r:id="rId15" w:history="1">
        <w:r w:rsidR="000F3502" w:rsidRPr="009F2F00">
          <w:rPr>
            <w:rStyle w:val="Collegamentoipertestuale"/>
            <w:spacing w:val="-4"/>
            <w:sz w:val="16"/>
          </w:rPr>
          <w:t xml:space="preserve"> </w:t>
        </w:r>
      </w:hyperlink>
      <w:hyperlink r:id="rId16" w:history="1">
        <w:r w:rsidR="000F3502" w:rsidRPr="009F2F00">
          <w:rPr>
            <w:rStyle w:val="Collegamentoipertestuale"/>
            <w:sz w:val="16"/>
          </w:rPr>
          <w:t>PI</w:t>
        </w:r>
      </w:hyperlink>
      <w:hyperlink r:id="rId17" w:history="1">
        <w:r w:rsidR="000F3502" w:rsidRPr="009F2F00">
          <w:rPr>
            <w:rStyle w:val="Collegamentoipertestuale"/>
            <w:spacing w:val="39"/>
            <w:sz w:val="16"/>
          </w:rPr>
          <w:t xml:space="preserve"> </w:t>
        </w:r>
      </w:hyperlink>
      <w:hyperlink r:id="rId18" w:history="1">
        <w:r w:rsidR="000F3502" w:rsidRPr="009F2F00">
          <w:rPr>
            <w:rStyle w:val="Collegamentoipertestuale"/>
            <w:sz w:val="16"/>
          </w:rPr>
          <w:t xml:space="preserve">12092970966 </w:t>
        </w:r>
      </w:hyperlink>
      <w:r w:rsidR="000F3502" w:rsidRPr="009F2F00">
        <w:rPr>
          <w:sz w:val="16"/>
        </w:rPr>
        <w:t>,</w:t>
      </w:r>
      <w:r w:rsidR="000F3502" w:rsidRPr="009F2F00">
        <w:rPr>
          <w:spacing w:val="-4"/>
          <w:sz w:val="16"/>
        </w:rPr>
        <w:t xml:space="preserve"> </w:t>
      </w:r>
      <w:proofErr w:type="spellStart"/>
      <w:r w:rsidR="000F3502" w:rsidRPr="009F2F00">
        <w:rPr>
          <w:sz w:val="16"/>
        </w:rPr>
        <w:t>Cap.Soc.</w:t>
      </w:r>
      <w:proofErr w:type="spellEnd"/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€</w:t>
      </w:r>
      <w:r w:rsidR="000F3502" w:rsidRPr="009F2F00">
        <w:rPr>
          <w:spacing w:val="-2"/>
          <w:sz w:val="16"/>
        </w:rPr>
        <w:t xml:space="preserve"> </w:t>
      </w:r>
      <w:r w:rsidR="000F3502" w:rsidRPr="009F2F00">
        <w:rPr>
          <w:sz w:val="16"/>
        </w:rPr>
        <w:t>200,</w:t>
      </w:r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Pec:</w:t>
      </w:r>
      <w:r w:rsidR="000F3502" w:rsidRPr="009F2F00">
        <w:rPr>
          <w:spacing w:val="-3"/>
          <w:sz w:val="16"/>
        </w:rPr>
        <w:t xml:space="preserve"> </w:t>
      </w:r>
      <w:hyperlink r:id="rId19">
        <w:r w:rsidR="000F3502" w:rsidRPr="009F2F00">
          <w:rPr>
            <w:sz w:val="16"/>
          </w:rPr>
          <w:t>pcrrjwt@pec.it</w:t>
        </w:r>
      </w:hyperlink>
      <w:r w:rsidR="006709BE" w:rsidRPr="009F2F00">
        <w:t xml:space="preserve"> </w:t>
      </w:r>
    </w:p>
    <w:p w:rsidR="000E11E1" w:rsidRPr="009F2F00" w:rsidRDefault="000F3502">
      <w:pPr>
        <w:pStyle w:val="Heading4"/>
        <w:spacing w:line="230" w:lineRule="exact"/>
        <w:ind w:left="0" w:right="114"/>
        <w:jc w:val="right"/>
        <w:rPr>
          <w:lang w:val="en-US"/>
        </w:rPr>
      </w:pPr>
      <w:r w:rsidRPr="009F2F00">
        <w:rPr>
          <w:lang w:val="en-US"/>
        </w:rPr>
        <w:t>Document</w:t>
      </w:r>
      <w:r w:rsidRPr="009F2F00">
        <w:rPr>
          <w:spacing w:val="47"/>
          <w:lang w:val="en-US"/>
        </w:rPr>
        <w:t xml:space="preserve"> </w:t>
      </w:r>
      <w:r w:rsidRPr="009F2F00">
        <w:rPr>
          <w:lang w:val="en-US"/>
        </w:rPr>
        <w:t>Reserved,</w:t>
      </w:r>
      <w:r w:rsidRPr="009F2F00">
        <w:rPr>
          <w:spacing w:val="-1"/>
          <w:lang w:val="en-US"/>
        </w:rPr>
        <w:t xml:space="preserve"> </w:t>
      </w:r>
      <w:r w:rsidRPr="009F2F00">
        <w:rPr>
          <w:lang w:val="en-US"/>
        </w:rPr>
        <w:t>Place</w:t>
      </w:r>
      <w:r w:rsidRPr="009F2F00">
        <w:rPr>
          <w:spacing w:val="-1"/>
          <w:lang w:val="en-US"/>
        </w:rPr>
        <w:t xml:space="preserve"> </w:t>
      </w:r>
      <w:r w:rsidRPr="009F2F00">
        <w:rPr>
          <w:lang w:val="en-US"/>
        </w:rPr>
        <w:t>Milan,</w:t>
      </w:r>
      <w:r w:rsidRPr="009F2F00">
        <w:rPr>
          <w:spacing w:val="-2"/>
          <w:lang w:val="en-US"/>
        </w:rPr>
        <w:t xml:space="preserve"> </w:t>
      </w:r>
      <w:proofErr w:type="gramStart"/>
      <w:r w:rsidRPr="009F2F00">
        <w:rPr>
          <w:lang w:val="en-US"/>
        </w:rPr>
        <w:t>date</w:t>
      </w:r>
      <w:proofErr w:type="gramEnd"/>
      <w:r w:rsidRPr="009F2F00">
        <w:rPr>
          <w:spacing w:val="-3"/>
          <w:lang w:val="en-US"/>
        </w:rPr>
        <w:t xml:space="preserve"> </w:t>
      </w:r>
      <w:r w:rsidR="007132B5" w:rsidRPr="009F2F00">
        <w:rPr>
          <w:lang w:val="en-US"/>
        </w:rPr>
        <w:t>08-20-2023</w:t>
      </w:r>
    </w:p>
    <w:p w:rsidR="000E11E1" w:rsidRPr="009F2F00" w:rsidRDefault="000F3502">
      <w:pPr>
        <w:spacing w:before="2"/>
        <w:ind w:right="116"/>
        <w:jc w:val="right"/>
        <w:rPr>
          <w:sz w:val="16"/>
          <w:lang w:val="en-US"/>
        </w:rPr>
      </w:pPr>
      <w:r w:rsidRPr="009F2F00">
        <w:rPr>
          <w:sz w:val="16"/>
          <w:lang w:val="en-US"/>
        </w:rPr>
        <w:t>Hole</w:t>
      </w:r>
      <w:r w:rsidRPr="009F2F00">
        <w:rPr>
          <w:spacing w:val="-6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Of</w:t>
      </w:r>
      <w:r w:rsidRPr="009F2F00">
        <w:rPr>
          <w:spacing w:val="-4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competence:</w:t>
      </w:r>
      <w:r w:rsidRPr="009F2F00">
        <w:rPr>
          <w:spacing w:val="-5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Milan</w:t>
      </w:r>
      <w:r w:rsidRPr="009F2F00">
        <w:rPr>
          <w:spacing w:val="-5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(Italy)</w:t>
      </w:r>
    </w:p>
    <w:p w:rsidR="000E11E1" w:rsidRPr="009F2F00" w:rsidRDefault="000F3502">
      <w:pPr>
        <w:pStyle w:val="Heading1"/>
        <w:rPr>
          <w:lang w:val="en-US"/>
        </w:rPr>
      </w:pPr>
      <w:r w:rsidRPr="009F2F00">
        <w:rPr>
          <w:color w:val="FFFF00"/>
          <w:lang w:val="en-US"/>
        </w:rPr>
        <w:t xml:space="preserve">J </w:t>
      </w:r>
      <w:r w:rsidRPr="009F2F00">
        <w:rPr>
          <w:color w:val="0000FF"/>
          <w:lang w:val="en-US"/>
        </w:rPr>
        <w:t xml:space="preserve">W </w:t>
      </w:r>
      <w:r w:rsidRPr="009F2F00">
        <w:rPr>
          <w:color w:val="007F00"/>
          <w:lang w:val="en-US"/>
        </w:rPr>
        <w:t>T</w:t>
      </w:r>
    </w:p>
    <w:p w:rsidR="000E11E1" w:rsidRPr="009F2F00" w:rsidRDefault="00C012CF">
      <w:pPr>
        <w:pStyle w:val="Heading3"/>
        <w:rPr>
          <w:b w:val="0"/>
          <w:lang w:val="en-US"/>
        </w:rPr>
      </w:pPr>
      <w:hyperlink r:id="rId20" w:history="1"/>
      <w:hyperlink r:id="rId21" w:history="1">
        <w:proofErr w:type="gramStart"/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>joules</w:t>
        </w:r>
        <w:proofErr w:type="gramEnd"/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 xml:space="preserve"> </w:t>
        </w:r>
      </w:hyperlink>
      <w:hyperlink r:id="rId22" w:history="1"/>
      <w:hyperlink r:id="rId23" w:history="1"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>water team</w:t>
        </w:r>
      </w:hyperlink>
    </w:p>
    <w:p w:rsidR="00C61A0B" w:rsidRPr="009F2F00" w:rsidRDefault="00C012CF" w:rsidP="00C61A0B">
      <w:pPr>
        <w:spacing w:before="1"/>
        <w:ind w:left="8749"/>
        <w:rPr>
          <w:lang w:val="en-US"/>
        </w:rPr>
      </w:pPr>
      <w:hyperlink r:id="rId24">
        <w:r w:rsidR="000F3502" w:rsidRPr="009F2F00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C61A0B" w:rsidRPr="009F2F00" w:rsidRDefault="00C61A0B" w:rsidP="00C61A0B">
      <w:pPr>
        <w:spacing w:before="1"/>
        <w:rPr>
          <w:sz w:val="20"/>
          <w:lang w:val="en-US"/>
        </w:rPr>
      </w:pPr>
    </w:p>
    <w:tbl>
      <w:tblPr>
        <w:tblStyle w:val="Grigliatabella"/>
        <w:tblW w:w="10632" w:type="dxa"/>
        <w:tblInd w:w="108" w:type="dxa"/>
        <w:tblLook w:val="04A0"/>
      </w:tblPr>
      <w:tblGrid>
        <w:gridCol w:w="10632"/>
      </w:tblGrid>
      <w:tr w:rsidR="00EC3FC0" w:rsidRPr="00291A2B" w:rsidTr="007132B5">
        <w:tc>
          <w:tcPr>
            <w:tcW w:w="10632" w:type="dxa"/>
          </w:tcPr>
          <w:p w:rsidR="009F56CE" w:rsidRPr="009F2F00" w:rsidRDefault="00400385" w:rsidP="009F56CE">
            <w:pPr>
              <w:pStyle w:val="Corpodeltesto"/>
              <w:spacing w:before="2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OLE_LINK1"/>
            <w:r w:rsidRPr="009F2F00">
              <w:rPr>
                <w:b/>
                <w:sz w:val="24"/>
                <w:szCs w:val="24"/>
                <w:lang w:val="en-US"/>
              </w:rPr>
              <w:t>Subject to the NDA, consultancy and appropriate industrial property rights are available</w:t>
            </w:r>
          </w:p>
          <w:p w:rsidR="00400385" w:rsidRPr="009F2F00" w:rsidRDefault="009F56CE" w:rsidP="009F56CE">
            <w:pPr>
              <w:pStyle w:val="Corpodeltesto"/>
              <w:spacing w:before="2"/>
              <w:jc w:val="center"/>
              <w:rPr>
                <w:sz w:val="28"/>
                <w:szCs w:val="28"/>
                <w:lang w:val="en-US"/>
              </w:rPr>
            </w:pPr>
            <w:r w:rsidRPr="009F2F00">
              <w:rPr>
                <w:sz w:val="28"/>
                <w:szCs w:val="28"/>
                <w:lang w:val="en-US"/>
              </w:rPr>
              <w:t xml:space="preserve">( </w:t>
            </w:r>
            <w:hyperlink r:id="rId25" w:history="1">
              <w:r w:rsidR="004D373F" w:rsidRPr="009F2F00">
                <w:rPr>
                  <w:rStyle w:val="Enfasigrassetto"/>
                  <w:color w:val="0000FF"/>
                  <w:sz w:val="20"/>
                  <w:szCs w:val="20"/>
                  <w:u w:val="single"/>
                  <w:lang w:val="en-US"/>
                </w:rPr>
                <w:t xml:space="preserve">INNOVATION </w:t>
              </w:r>
            </w:hyperlink>
            <w:r w:rsidR="004D373F" w:rsidRPr="009F2F00">
              <w:rPr>
                <w:rStyle w:val="tlid-translation"/>
                <w:color w:val="0000FF"/>
                <w:sz w:val="20"/>
                <w:szCs w:val="20"/>
                <w:lang w:val="en-US"/>
              </w:rPr>
              <w:t xml:space="preserve">- </w:t>
            </w:r>
            <w:hyperlink r:id="rId26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Patents and Projects, with relevant BPs </w:t>
              </w:r>
            </w:hyperlink>
            <w:hyperlink r:id="rId27" w:history="1"/>
            <w:hyperlink r:id="rId28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and </w:t>
              </w:r>
            </w:hyperlink>
            <w:hyperlink r:id="rId29" w:history="1"/>
            <w:hyperlink r:id="rId30" w:history="1">
              <w:proofErr w:type="spellStart"/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>StartKit</w:t>
              </w:r>
              <w:proofErr w:type="spellEnd"/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 </w:t>
              </w:r>
            </w:hyperlink>
            <w:hyperlink r:id="rId31" w:history="1"/>
            <w:hyperlink r:id="rId32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Commercial Offers </w:t>
              </w:r>
            </w:hyperlink>
            <w:hyperlink r:id="rId33" w:history="1"/>
            <w:r w:rsidRPr="009F2F00">
              <w:rPr>
                <w:sz w:val="28"/>
                <w:szCs w:val="28"/>
                <w:lang w:val="en-US"/>
              </w:rPr>
              <w:t>)</w:t>
            </w:r>
          </w:p>
          <w:p w:rsidR="00107809" w:rsidRPr="009F2F00" w:rsidRDefault="00C012CF" w:rsidP="00107809">
            <w:pPr>
              <w:pStyle w:val="Corpodeltesto"/>
              <w:spacing w:before="2"/>
              <w:jc w:val="right"/>
              <w:rPr>
                <w:sz w:val="28"/>
                <w:szCs w:val="28"/>
                <w:lang w:val="en-US"/>
              </w:rPr>
            </w:pPr>
            <w:hyperlink r:id="rId34" w:history="1">
              <w:r w:rsidR="00107809" w:rsidRPr="009F2F00">
                <w:rPr>
                  <w:rStyle w:val="Enfasigrassetto"/>
                  <w:color w:val="0000FF"/>
                  <w:sz w:val="27"/>
                  <w:szCs w:val="27"/>
                  <w:u w:val="single"/>
                  <w:lang w:val="en-US"/>
                </w:rPr>
                <w:t xml:space="preserve">JWTeam </w:t>
              </w:r>
            </w:hyperlink>
            <w:r w:rsidR="00107809" w:rsidRPr="009F2F00">
              <w:rPr>
                <w:sz w:val="28"/>
                <w:szCs w:val="28"/>
                <w:lang w:val="en-US"/>
              </w:rPr>
              <w:t xml:space="preserve">- </w:t>
            </w:r>
            <w:hyperlink r:id="rId35" w:history="1">
              <w:r w:rsidR="00107809" w:rsidRPr="009F2F00">
                <w:rPr>
                  <w:rStyle w:val="Collegamentoipertestuale"/>
                  <w:sz w:val="28"/>
                  <w:szCs w:val="28"/>
                  <w:lang w:val="en-US"/>
                </w:rPr>
                <w:t>http://www.expotv1.com/ESCP_NUT_Team.pdf</w:t>
              </w:r>
            </w:hyperlink>
            <w:r w:rsidR="00107809" w:rsidRPr="009F2F00">
              <w:rPr>
                <w:sz w:val="28"/>
                <w:szCs w:val="28"/>
                <w:lang w:val="en-US"/>
              </w:rPr>
              <w:t xml:space="preserve">  </w:t>
            </w:r>
          </w:p>
          <w:p w:rsidR="00AE764E" w:rsidRPr="009F2F00" w:rsidRDefault="001257ED" w:rsidP="00AE764E">
            <w:pPr>
              <w:pStyle w:val="Corpodeltesto"/>
              <w:spacing w:before="2"/>
              <w:jc w:val="right"/>
              <w:rPr>
                <w:i/>
                <w:sz w:val="24"/>
                <w:szCs w:val="24"/>
                <w:lang w:val="en-US"/>
              </w:rPr>
            </w:pPr>
            <w:r w:rsidRPr="009F2F00">
              <w:rPr>
                <w:i/>
                <w:sz w:val="20"/>
                <w:szCs w:val="20"/>
                <w:lang w:val="en-US"/>
              </w:rPr>
              <w:t xml:space="preserve">Offers extensive support on </w:t>
            </w:r>
            <w:r w:rsidRPr="009F2F00">
              <w:rPr>
                <w:b/>
                <w:i/>
                <w:color w:val="0070C0"/>
                <w:sz w:val="20"/>
                <w:szCs w:val="20"/>
                <w:lang w:val="en-US"/>
              </w:rPr>
              <w:t xml:space="preserve">Energy </w:t>
            </w:r>
            <w:r w:rsidRPr="009F2F00">
              <w:rPr>
                <w:i/>
                <w:sz w:val="20"/>
                <w:szCs w:val="20"/>
                <w:lang w:val="en-US"/>
              </w:rPr>
              <w:t xml:space="preserve">and </w:t>
            </w:r>
            <w:r w:rsidR="00AE764E" w:rsidRPr="009F2F00">
              <w:rPr>
                <w:b/>
                <w:i/>
                <w:color w:val="0070C0"/>
                <w:sz w:val="20"/>
                <w:szCs w:val="20"/>
                <w:lang w:val="en-US"/>
              </w:rPr>
              <w:t xml:space="preserve">Water Cycle, </w:t>
            </w:r>
            <w:r w:rsidR="00225466" w:rsidRPr="009F2F00">
              <w:rPr>
                <w:i/>
                <w:sz w:val="20"/>
                <w:szCs w:val="20"/>
                <w:lang w:val="en-US"/>
              </w:rPr>
              <w:t>verse</w:t>
            </w:r>
            <w:r w:rsidR="00225466" w:rsidRPr="009F2F00">
              <w:rPr>
                <w:i/>
                <w:sz w:val="24"/>
                <w:szCs w:val="24"/>
                <w:lang w:val="en-US"/>
              </w:rPr>
              <w:t xml:space="preserve">  </w:t>
            </w:r>
            <w:hyperlink r:id="rId36" w:history="1"/>
            <w:hyperlink r:id="rId37" w:history="1">
              <w:r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 xml:space="preserve">IP_S </w:t>
              </w:r>
            </w:hyperlink>
            <w:hyperlink r:id="rId38" w:history="1">
              <w:r w:rsidR="00225466"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 xml:space="preserve">DGs </w:t>
              </w:r>
            </w:hyperlink>
            <w:hyperlink r:id="rId39" w:history="1"/>
            <w:hyperlink r:id="rId40" w:history="1">
              <w:r w:rsidR="00225466"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>/UN</w:t>
              </w:r>
            </w:hyperlink>
          </w:p>
          <w:p w:rsidR="00EC3FC0" w:rsidRPr="009F2F00" w:rsidRDefault="00EC3FC0" w:rsidP="007F70FB">
            <w:pPr>
              <w:pStyle w:val="Corpodeltesto"/>
              <w:spacing w:before="2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3C4743" w:rsidRPr="00291A2B" w:rsidTr="00367085">
        <w:tc>
          <w:tcPr>
            <w:tcW w:w="10632" w:type="dxa"/>
          </w:tcPr>
          <w:p w:rsidR="00B34D78" w:rsidRPr="00291A2B" w:rsidRDefault="00B34D78" w:rsidP="0002755D">
            <w:pPr>
              <w:pStyle w:val="NormaleWeb"/>
              <w:jc w:val="both"/>
              <w:rPr>
                <w:sz w:val="16"/>
                <w:szCs w:val="16"/>
                <w:lang w:val="en-US"/>
              </w:rPr>
            </w:pPr>
            <w:r w:rsidRPr="00291A2B">
              <w:rPr>
                <w:b/>
                <w:sz w:val="16"/>
                <w:szCs w:val="16"/>
                <w:lang w:val="en-US"/>
              </w:rPr>
              <w:t>Summary – Applications (</w:t>
            </w:r>
            <w:r w:rsidR="00924581" w:rsidRPr="00291A2B">
              <w:rPr>
                <w:b/>
                <w:sz w:val="16"/>
                <w:szCs w:val="16"/>
                <w:lang w:val="en-US"/>
              </w:rPr>
              <w:t>to</w:t>
            </w:r>
            <w:r w:rsidRPr="00291A2B">
              <w:rPr>
                <w:b/>
                <w:sz w:val="16"/>
                <w:szCs w:val="16"/>
                <w:lang w:val="en-US"/>
              </w:rPr>
              <w:t xml:space="preserve"> SDGs)</w:t>
            </w:r>
          </w:p>
          <w:p w:rsidR="00291A2B" w:rsidRPr="00291A2B" w:rsidRDefault="00291A2B" w:rsidP="00291A2B">
            <w:pPr>
              <w:pStyle w:val="NormaleWeb"/>
              <w:jc w:val="right"/>
              <w:rPr>
                <w:color w:val="0000FF"/>
                <w:sz w:val="16"/>
                <w:szCs w:val="16"/>
                <w:lang w:val="en-US"/>
              </w:rPr>
            </w:pPr>
            <w:hyperlink r:id="rId41" w:history="1">
              <w:r w:rsidRPr="00291A2B">
                <w:rPr>
                  <w:rStyle w:val="Enfasigrassetto"/>
                  <w:color w:val="0000FF"/>
                  <w:sz w:val="16"/>
                  <w:szCs w:val="16"/>
                  <w:u w:val="single"/>
                  <w:lang/>
                </w:rPr>
                <w:t>MBGC</w:t>
              </w:r>
            </w:hyperlink>
            <w:r w:rsidRPr="00291A2B">
              <w:rPr>
                <w:rStyle w:val="Enfasigrassetto"/>
                <w:color w:val="0000FF"/>
                <w:sz w:val="16"/>
                <w:szCs w:val="16"/>
                <w:lang/>
              </w:rPr>
              <w:t xml:space="preserve"> </w:t>
            </w:r>
            <w:hyperlink r:id="rId42" w:history="1">
              <w:r w:rsidRPr="00291A2B">
                <w:rPr>
                  <w:rStyle w:val="Enfasigrassetto"/>
                  <w:color w:val="0000FF"/>
                  <w:sz w:val="16"/>
                  <w:szCs w:val="16"/>
                  <w:u w:val="single"/>
                  <w:lang/>
                </w:rPr>
                <w:t>https://patentscope.wipo.int/search/en/detail.jsf?docId=WO2016092582</w:t>
              </w:r>
            </w:hyperlink>
          </w:p>
          <w:p w:rsidR="00291A2B" w:rsidRPr="00291A2B" w:rsidRDefault="00291A2B" w:rsidP="00291A2B">
            <w:pPr>
              <w:pStyle w:val="NormaleWeb"/>
              <w:rPr>
                <w:color w:val="0000FF"/>
                <w:sz w:val="16"/>
                <w:szCs w:val="16"/>
              </w:rPr>
            </w:pPr>
            <w:r w:rsidRPr="00291A2B">
              <w:rPr>
                <w:rStyle w:val="Enfasigrassetto"/>
                <w:color w:val="008000"/>
                <w:sz w:val="16"/>
                <w:szCs w:val="16"/>
              </w:rPr>
              <w:t xml:space="preserve">Biogas - </w:t>
            </w:r>
            <w:r w:rsidRPr="00291A2B">
              <w:rPr>
                <w:rStyle w:val="Enfasigrassetto"/>
                <w:color w:val="0000FF"/>
                <w:sz w:val="16"/>
                <w:szCs w:val="16"/>
              </w:rPr>
              <w:t xml:space="preserve">generare materie prime di elevata purezza da matrici organiche. </w:t>
            </w:r>
            <w:r w:rsidRPr="00291A2B">
              <w:rPr>
                <w:rStyle w:val="Enfasigrassetto"/>
                <w:color w:val="008000"/>
                <w:sz w:val="16"/>
                <w:szCs w:val="16"/>
              </w:rPr>
              <w:t>MBGC</w:t>
            </w:r>
            <w:r w:rsidRPr="00291A2B">
              <w:rPr>
                <w:color w:val="000000"/>
                <w:sz w:val="16"/>
                <w:szCs w:val="16"/>
              </w:rPr>
              <w:t xml:space="preserve"> è dedicato allo smaltimento e riconversione di </w:t>
            </w:r>
            <w:proofErr w:type="spellStart"/>
            <w:r w:rsidRPr="00291A2B">
              <w:rPr>
                <w:color w:val="000000"/>
                <w:sz w:val="16"/>
                <w:szCs w:val="16"/>
              </w:rPr>
              <w:t>risulte</w:t>
            </w:r>
            <w:proofErr w:type="spellEnd"/>
            <w:r w:rsidRPr="00291A2B">
              <w:rPr>
                <w:color w:val="000000"/>
                <w:sz w:val="16"/>
                <w:szCs w:val="16"/>
              </w:rPr>
              <w:t xml:space="preserve"> organiche, sia da deiezioni (umani </w:t>
            </w:r>
            <w:proofErr w:type="gramStart"/>
            <w:r w:rsidRPr="00291A2B">
              <w:rPr>
                <w:color w:val="000000"/>
                <w:sz w:val="16"/>
                <w:szCs w:val="16"/>
              </w:rPr>
              <w:t>ed</w:t>
            </w:r>
            <w:proofErr w:type="gramEnd"/>
            <w:r w:rsidRPr="00291A2B">
              <w:rPr>
                <w:color w:val="000000"/>
                <w:sz w:val="16"/>
                <w:szCs w:val="16"/>
              </w:rPr>
              <w:t xml:space="preserve"> animali) che da processi manifatturieri (industria agro-alimentare), oltre che in molte attività agro-zootecniche. Sistema molto compatto che ricorre a sole energie rinnovabili, con grandi indici di recupero energetico e produzione di sottoprodotti di elevata </w:t>
            </w:r>
            <w:proofErr w:type="spellStart"/>
            <w:r w:rsidRPr="00291A2B">
              <w:rPr>
                <w:color w:val="000000"/>
                <w:sz w:val="16"/>
                <w:szCs w:val="16"/>
              </w:rPr>
              <w:t>qualita</w:t>
            </w:r>
            <w:proofErr w:type="spellEnd"/>
            <w:r w:rsidRPr="00291A2B">
              <w:rPr>
                <w:color w:val="000000"/>
                <w:sz w:val="16"/>
                <w:szCs w:val="16"/>
              </w:rPr>
              <w:t xml:space="preserve"> (CH4, CO2, </w:t>
            </w:r>
            <w:proofErr w:type="spellStart"/>
            <w:r w:rsidRPr="00291A2B">
              <w:rPr>
                <w:color w:val="000000"/>
                <w:sz w:val="16"/>
                <w:szCs w:val="16"/>
              </w:rPr>
              <w:t>NPKx</w:t>
            </w:r>
            <w:proofErr w:type="spellEnd"/>
            <w:r w:rsidRPr="00291A2B">
              <w:rPr>
                <w:color w:val="000000"/>
                <w:sz w:val="16"/>
                <w:szCs w:val="16"/>
              </w:rPr>
              <w:t xml:space="preserve">, H2O). Ottima soluzione per ambiti urbani per </w:t>
            </w:r>
            <w:proofErr w:type="spellStart"/>
            <w:r w:rsidRPr="00291A2B">
              <w:rPr>
                <w:color w:val="000000"/>
                <w:sz w:val="16"/>
                <w:szCs w:val="16"/>
              </w:rPr>
              <w:t>ilcontrasto</w:t>
            </w:r>
            <w:proofErr w:type="spellEnd"/>
            <w:r w:rsidRPr="00291A2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1A2B">
              <w:rPr>
                <w:color w:val="000000"/>
                <w:sz w:val="16"/>
                <w:szCs w:val="16"/>
              </w:rPr>
              <w:t>allosmaltimento</w:t>
            </w:r>
            <w:proofErr w:type="spellEnd"/>
            <w:r w:rsidRPr="00291A2B">
              <w:rPr>
                <w:color w:val="000000"/>
                <w:sz w:val="16"/>
                <w:szCs w:val="16"/>
              </w:rPr>
              <w:t xml:space="preserve"> di reflui e contenimento degli interventi alle sue infrastrutture (reti di </w:t>
            </w:r>
            <w:proofErr w:type="gramStart"/>
            <w:r w:rsidRPr="00291A2B">
              <w:rPr>
                <w:color w:val="000000"/>
                <w:sz w:val="16"/>
                <w:szCs w:val="16"/>
              </w:rPr>
              <w:t xml:space="preserve">trasporto </w:t>
            </w:r>
            <w:proofErr w:type="spellStart"/>
            <w:r w:rsidRPr="00291A2B">
              <w:rPr>
                <w:color w:val="000000"/>
                <w:sz w:val="16"/>
                <w:szCs w:val="16"/>
              </w:rPr>
              <w:t>fogniario</w:t>
            </w:r>
            <w:proofErr w:type="spellEnd"/>
            <w:r w:rsidRPr="00291A2B">
              <w:rPr>
                <w:color w:val="000000"/>
                <w:sz w:val="16"/>
                <w:szCs w:val="16"/>
              </w:rPr>
              <w:t xml:space="preserve"> e depuratori</w:t>
            </w:r>
            <w:proofErr w:type="gramEnd"/>
            <w:r w:rsidRPr="00291A2B">
              <w:rPr>
                <w:color w:val="000000"/>
                <w:sz w:val="16"/>
                <w:szCs w:val="16"/>
              </w:rPr>
              <w:t xml:space="preserve">), agendo in modo </w:t>
            </w:r>
            <w:proofErr w:type="spellStart"/>
            <w:r w:rsidRPr="00291A2B">
              <w:rPr>
                <w:color w:val="000000"/>
                <w:sz w:val="16"/>
                <w:szCs w:val="16"/>
              </w:rPr>
              <w:t>distributio</w:t>
            </w:r>
            <w:proofErr w:type="spellEnd"/>
            <w:r w:rsidRPr="00291A2B">
              <w:rPr>
                <w:color w:val="000000"/>
                <w:sz w:val="16"/>
                <w:szCs w:val="16"/>
              </w:rPr>
              <w:t xml:space="preserve">/pervasivo laddove nasce il problema. Offre </w:t>
            </w:r>
            <w:proofErr w:type="gramStart"/>
            <w:r w:rsidRPr="00291A2B">
              <w:rPr>
                <w:color w:val="000000"/>
                <w:sz w:val="16"/>
                <w:szCs w:val="16"/>
              </w:rPr>
              <w:t>significativo</w:t>
            </w:r>
            <w:proofErr w:type="gramEnd"/>
            <w:r w:rsidRPr="00291A2B">
              <w:rPr>
                <w:color w:val="000000"/>
                <w:sz w:val="16"/>
                <w:szCs w:val="16"/>
              </w:rPr>
              <w:t xml:space="preserve"> contrasto al carico</w:t>
            </w:r>
            <w:r w:rsidRPr="00291A2B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291A2B">
              <w:rPr>
                <w:color w:val="000000"/>
                <w:sz w:val="16"/>
                <w:szCs w:val="16"/>
              </w:rPr>
              <w:t>Organico</w:t>
            </w:r>
            <w:r w:rsidRPr="00291A2B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291A2B">
              <w:rPr>
                <w:color w:val="000000"/>
                <w:sz w:val="16"/>
                <w:szCs w:val="16"/>
              </w:rPr>
              <w:t>contribuendo alle performance sul</w:t>
            </w:r>
            <w:r w:rsidRPr="00291A2B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291A2B">
              <w:rPr>
                <w:color w:val="000000"/>
                <w:sz w:val="16"/>
                <w:szCs w:val="16"/>
              </w:rPr>
              <w:t>"</w:t>
            </w:r>
            <w:r w:rsidRPr="00291A2B">
              <w:rPr>
                <w:rStyle w:val="Enfasigrassetto"/>
                <w:color w:val="000000"/>
                <w:sz w:val="16"/>
                <w:szCs w:val="16"/>
              </w:rPr>
              <w:t>Ciclo dell'acqua</w:t>
            </w:r>
            <w:r w:rsidRPr="00291A2B">
              <w:rPr>
                <w:color w:val="000000"/>
                <w:sz w:val="16"/>
                <w:szCs w:val="16"/>
              </w:rPr>
              <w:t>".</w:t>
            </w:r>
          </w:p>
          <w:p w:rsidR="00291A2B" w:rsidRPr="00291A2B" w:rsidRDefault="00291A2B" w:rsidP="00291A2B">
            <w:pPr>
              <w:widowControl/>
              <w:adjustRightInd w:val="0"/>
              <w:ind w:left="720"/>
              <w:rPr>
                <w:rFonts w:eastAsiaTheme="minorHAnsi"/>
                <w:sz w:val="16"/>
                <w:szCs w:val="16"/>
              </w:rPr>
            </w:pPr>
            <w:r w:rsidRPr="00291A2B">
              <w:rPr>
                <w:rFonts w:eastAsiaTheme="minorHAnsi"/>
                <w:b/>
                <w:bCs/>
                <w:sz w:val="16"/>
                <w:szCs w:val="16"/>
              </w:rPr>
              <w:t xml:space="preserve">Progetto: </w:t>
            </w:r>
            <w:r w:rsidRPr="00291A2B">
              <w:rPr>
                <w:rFonts w:eastAsiaTheme="minorHAnsi"/>
                <w:sz w:val="16"/>
                <w:szCs w:val="16"/>
              </w:rPr>
              <w:t xml:space="preserve">MBGC - </w:t>
            </w:r>
            <w:proofErr w:type="spellStart"/>
            <w:r w:rsidRPr="00291A2B">
              <w:rPr>
                <w:rFonts w:eastAsiaTheme="minorHAnsi"/>
                <w:sz w:val="16"/>
                <w:szCs w:val="16"/>
              </w:rPr>
              <w:t>MiniBioGasContinuous</w:t>
            </w:r>
            <w:proofErr w:type="spellEnd"/>
          </w:p>
          <w:p w:rsidR="00291A2B" w:rsidRPr="00291A2B" w:rsidRDefault="00291A2B" w:rsidP="00291A2B">
            <w:pPr>
              <w:widowControl/>
              <w:adjustRightInd w:val="0"/>
              <w:ind w:left="720"/>
              <w:rPr>
                <w:rFonts w:eastAsiaTheme="minorHAnsi"/>
                <w:sz w:val="16"/>
                <w:szCs w:val="16"/>
              </w:rPr>
            </w:pPr>
            <w:proofErr w:type="gramStart"/>
            <w:r w:rsidRPr="00291A2B">
              <w:rPr>
                <w:rFonts w:eastAsiaTheme="minorHAnsi"/>
                <w:b/>
                <w:bCs/>
                <w:sz w:val="16"/>
                <w:szCs w:val="16"/>
              </w:rPr>
              <w:t>Obbiettivo</w:t>
            </w:r>
            <w:proofErr w:type="gramEnd"/>
            <w:r w:rsidRPr="00291A2B">
              <w:rPr>
                <w:rFonts w:eastAsiaTheme="minorHAnsi"/>
                <w:b/>
                <w:bCs/>
                <w:sz w:val="16"/>
                <w:szCs w:val="16"/>
              </w:rPr>
              <w:t xml:space="preserve">: </w:t>
            </w:r>
            <w:r w:rsidRPr="00291A2B">
              <w:rPr>
                <w:rFonts w:eastAsiaTheme="minorHAnsi"/>
                <w:sz w:val="16"/>
                <w:szCs w:val="16"/>
              </w:rPr>
              <w:t xml:space="preserve">Avviare sito di </w:t>
            </w:r>
            <w:proofErr w:type="spellStart"/>
            <w:r w:rsidRPr="00291A2B">
              <w:rPr>
                <w:rFonts w:eastAsiaTheme="minorHAnsi"/>
                <w:sz w:val="16"/>
                <w:szCs w:val="16"/>
              </w:rPr>
              <w:t>pre</w:t>
            </w:r>
            <w:proofErr w:type="spellEnd"/>
            <w:r w:rsidRPr="00291A2B">
              <w:rPr>
                <w:rFonts w:eastAsiaTheme="minorHAnsi"/>
                <w:sz w:val="16"/>
                <w:szCs w:val="16"/>
              </w:rPr>
              <w:t xml:space="preserve"> assemblaggio e collaudo (procedure e manuali), per produzione di vasche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Pr="00291A2B">
              <w:rPr>
                <w:rFonts w:eastAsiaTheme="minorHAnsi"/>
                <w:sz w:val="16"/>
                <w:szCs w:val="16"/>
              </w:rPr>
              <w:t>MBGC</w:t>
            </w:r>
          </w:p>
          <w:p w:rsidR="00291A2B" w:rsidRPr="00291A2B" w:rsidRDefault="00291A2B" w:rsidP="00291A2B">
            <w:pPr>
              <w:widowControl/>
              <w:adjustRightInd w:val="0"/>
              <w:ind w:left="720"/>
              <w:rPr>
                <w:rFonts w:eastAsiaTheme="minorHAnsi"/>
                <w:sz w:val="16"/>
                <w:szCs w:val="16"/>
              </w:rPr>
            </w:pPr>
            <w:proofErr w:type="gramStart"/>
            <w:r w:rsidRPr="00291A2B">
              <w:rPr>
                <w:rFonts w:eastAsiaTheme="minorHAnsi"/>
                <w:b/>
                <w:bCs/>
                <w:sz w:val="16"/>
                <w:szCs w:val="16"/>
              </w:rPr>
              <w:t xml:space="preserve">Target: </w:t>
            </w:r>
            <w:r w:rsidRPr="00291A2B">
              <w:rPr>
                <w:rFonts w:eastAsiaTheme="minorHAnsi"/>
                <w:sz w:val="16"/>
                <w:szCs w:val="16"/>
              </w:rPr>
              <w:t xml:space="preserve">Aziende dei Prefabbricati (CLS), </w:t>
            </w:r>
            <w:proofErr w:type="spellStart"/>
            <w:r w:rsidRPr="00291A2B">
              <w:rPr>
                <w:rFonts w:eastAsiaTheme="minorHAnsi"/>
                <w:sz w:val="16"/>
                <w:szCs w:val="16"/>
              </w:rPr>
              <w:t>IdroMeccanica</w:t>
            </w:r>
            <w:proofErr w:type="spellEnd"/>
            <w:r w:rsidRPr="00291A2B">
              <w:rPr>
                <w:rFonts w:eastAsiaTheme="minorHAnsi"/>
                <w:sz w:val="16"/>
                <w:szCs w:val="16"/>
              </w:rPr>
              <w:t>, Investitori finanziari, Operatori del settore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291A2B">
              <w:rPr>
                <w:rFonts w:eastAsiaTheme="minorHAnsi"/>
                <w:sz w:val="16"/>
                <w:szCs w:val="16"/>
              </w:rPr>
              <w:t>BioGas</w:t>
            </w:r>
            <w:proofErr w:type="spellEnd"/>
            <w:r w:rsidRPr="00291A2B">
              <w:rPr>
                <w:rFonts w:eastAsiaTheme="minorHAnsi"/>
                <w:sz w:val="16"/>
                <w:szCs w:val="16"/>
              </w:rPr>
              <w:t>/</w:t>
            </w:r>
            <w:proofErr w:type="spellStart"/>
            <w:r w:rsidRPr="00291A2B">
              <w:rPr>
                <w:rFonts w:eastAsiaTheme="minorHAnsi"/>
                <w:sz w:val="16"/>
                <w:szCs w:val="16"/>
              </w:rPr>
              <w:t>BioMetano</w:t>
            </w:r>
            <w:proofErr w:type="spellEnd"/>
            <w:proofErr w:type="gramEnd"/>
          </w:p>
          <w:p w:rsidR="00291A2B" w:rsidRDefault="00291A2B" w:rsidP="00291A2B">
            <w:pPr>
              <w:widowControl/>
              <w:adjustRightInd w:val="0"/>
              <w:ind w:left="720"/>
              <w:rPr>
                <w:rFonts w:eastAsiaTheme="minorHAnsi"/>
                <w:sz w:val="16"/>
                <w:szCs w:val="16"/>
              </w:rPr>
            </w:pPr>
          </w:p>
          <w:p w:rsidR="00EF27DF" w:rsidRDefault="00291A2B" w:rsidP="00291A2B">
            <w:pPr>
              <w:widowControl/>
              <w:adjustRightInd w:val="0"/>
              <w:ind w:left="720"/>
              <w:rPr>
                <w:rFonts w:eastAsiaTheme="minorHAnsi"/>
                <w:sz w:val="16"/>
                <w:szCs w:val="16"/>
              </w:rPr>
            </w:pPr>
            <w:r w:rsidRPr="00291A2B">
              <w:rPr>
                <w:rFonts w:eastAsiaTheme="minorHAnsi"/>
                <w:sz w:val="16"/>
                <w:szCs w:val="16"/>
              </w:rPr>
              <w:t>Il progetto si prefigge di attivare un sito produttivo, dalla progettazione all'assemblaggio (pro consegna e rapido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Pr="00291A2B">
              <w:rPr>
                <w:rFonts w:eastAsiaTheme="minorHAnsi"/>
                <w:sz w:val="16"/>
                <w:szCs w:val="16"/>
              </w:rPr>
              <w:t>montaggio), con messa a punto delle procedure orientate alle produzioni concordate con la committenza (sulla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Pr="00291A2B">
              <w:rPr>
                <w:rFonts w:eastAsiaTheme="minorHAnsi"/>
                <w:sz w:val="16"/>
                <w:szCs w:val="16"/>
              </w:rPr>
              <w:t>base dei prodotti disponibili per l'alimentazione) e delle destinazioni degli output prodotti. Le soluzioni gravano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Pr="00291A2B">
              <w:rPr>
                <w:rFonts w:eastAsiaTheme="minorHAnsi"/>
                <w:sz w:val="16"/>
                <w:szCs w:val="16"/>
              </w:rPr>
              <w:t xml:space="preserve">su prodotti standard dal mercato delle gestioni idriche e dei prefabbricati, </w:t>
            </w:r>
            <w:proofErr w:type="spellStart"/>
            <w:r w:rsidRPr="00291A2B">
              <w:rPr>
                <w:rFonts w:eastAsiaTheme="minorHAnsi"/>
                <w:sz w:val="16"/>
                <w:szCs w:val="16"/>
              </w:rPr>
              <w:t>assiemati</w:t>
            </w:r>
            <w:proofErr w:type="spellEnd"/>
            <w:r w:rsidRPr="00291A2B">
              <w:rPr>
                <w:rFonts w:eastAsiaTheme="minorHAnsi"/>
                <w:sz w:val="16"/>
                <w:szCs w:val="16"/>
              </w:rPr>
              <w:t xml:space="preserve"> e collaudati in ottica di</w:t>
            </w:r>
            <w:proofErr w:type="gramStart"/>
            <w:r>
              <w:rPr>
                <w:rFonts w:eastAsiaTheme="minorHAnsi"/>
                <w:sz w:val="16"/>
                <w:szCs w:val="16"/>
              </w:rPr>
              <w:t xml:space="preserve">  </w:t>
            </w:r>
            <w:proofErr w:type="gramEnd"/>
            <w:r w:rsidRPr="00291A2B">
              <w:rPr>
                <w:rFonts w:eastAsiaTheme="minorHAnsi"/>
                <w:sz w:val="16"/>
                <w:szCs w:val="16"/>
              </w:rPr>
              <w:t>ottimizzare la digestione anaerobica lineare, con estrazione selettiva e correttiva.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="00EF27DF" w:rsidRPr="00291A2B">
              <w:rPr>
                <w:rFonts w:eastAsiaTheme="minorHAnsi"/>
                <w:sz w:val="16"/>
                <w:szCs w:val="16"/>
              </w:rPr>
              <w:t>In collaborazione con laboratori interni ed esterni, agirà da supporto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="00EF27DF" w:rsidRPr="00291A2B">
              <w:rPr>
                <w:rFonts w:eastAsiaTheme="minorHAnsi"/>
                <w:sz w:val="16"/>
                <w:szCs w:val="16"/>
              </w:rPr>
              <w:t xml:space="preserve">remoto alle installazioni in carico (EPC - </w:t>
            </w:r>
            <w:proofErr w:type="spellStart"/>
            <w:r w:rsidR="00EF27DF" w:rsidRPr="00291A2B">
              <w:rPr>
                <w:rFonts w:eastAsiaTheme="minorHAnsi"/>
                <w:sz w:val="16"/>
                <w:szCs w:val="16"/>
              </w:rPr>
              <w:t>Engineering</w:t>
            </w:r>
            <w:proofErr w:type="spellEnd"/>
            <w:r w:rsidR="00EF27DF" w:rsidRPr="00291A2B"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="00EF27DF" w:rsidRPr="00291A2B">
              <w:rPr>
                <w:rFonts w:eastAsiaTheme="minorHAnsi"/>
                <w:sz w:val="16"/>
                <w:szCs w:val="16"/>
              </w:rPr>
              <w:t>Procurement</w:t>
            </w:r>
            <w:proofErr w:type="spellEnd"/>
            <w:r w:rsidR="00EF27DF" w:rsidRPr="00291A2B">
              <w:rPr>
                <w:rFonts w:eastAsiaTheme="minorHAnsi"/>
                <w:sz w:val="16"/>
                <w:szCs w:val="16"/>
              </w:rPr>
              <w:t xml:space="preserve"> and </w:t>
            </w:r>
            <w:proofErr w:type="spellStart"/>
            <w:r w:rsidR="00EF27DF" w:rsidRPr="00291A2B">
              <w:rPr>
                <w:rFonts w:eastAsiaTheme="minorHAnsi"/>
                <w:sz w:val="16"/>
                <w:szCs w:val="16"/>
              </w:rPr>
              <w:t>Construction</w:t>
            </w:r>
            <w:proofErr w:type="spellEnd"/>
            <w:r w:rsidR="00EF27DF" w:rsidRPr="00291A2B">
              <w:rPr>
                <w:rFonts w:eastAsiaTheme="minorHAnsi"/>
                <w:sz w:val="16"/>
                <w:szCs w:val="16"/>
              </w:rPr>
              <w:t>).</w:t>
            </w:r>
          </w:p>
          <w:p w:rsidR="00EF27DF" w:rsidRPr="00EF27DF" w:rsidRDefault="00EF27DF" w:rsidP="00D078A9">
            <w:pPr>
              <w:widowControl/>
              <w:adjustRightInd w:val="0"/>
              <w:ind w:left="720"/>
              <w:jc w:val="both"/>
              <w:rPr>
                <w:color w:val="000000"/>
                <w:sz w:val="16"/>
                <w:szCs w:val="16"/>
              </w:rPr>
            </w:pPr>
          </w:p>
          <w:p w:rsidR="00A134A9" w:rsidRDefault="001B66DA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02755D">
              <w:rPr>
                <w:b/>
                <w:sz w:val="16"/>
                <w:szCs w:val="16"/>
                <w:lang w:eastAsia="it-IT"/>
              </w:rPr>
              <w:t xml:space="preserve">Sintesi: </w:t>
            </w:r>
            <w:r w:rsidR="00A134A9">
              <w:rPr>
                <w:sz w:val="16"/>
                <w:szCs w:val="16"/>
                <w:lang w:eastAsia="it-IT"/>
              </w:rPr>
              <w:t>Si tratta di un</w:t>
            </w:r>
            <w:r w:rsidR="00A134A9" w:rsidRPr="00A134A9">
              <w:rPr>
                <w:sz w:val="16"/>
                <w:szCs w:val="16"/>
                <w:lang w:eastAsia="it-IT"/>
              </w:rPr>
              <w:t xml:space="preserve"> metodo per la digestione anaerobica e di un dispositivo per la sua implementazione. La digestione anaerobica è un processo biologico che scompone la materia organica in assenza di ossigeno, producendo biogas, fertilizzante e acqua. Il biogas è una miscela di metano, anidride carbonica e altri gas che </w:t>
            </w:r>
            <w:proofErr w:type="gramStart"/>
            <w:r w:rsidR="00A134A9" w:rsidRPr="00A134A9">
              <w:rPr>
                <w:sz w:val="16"/>
                <w:szCs w:val="16"/>
                <w:lang w:eastAsia="it-IT"/>
              </w:rPr>
              <w:t>può</w:t>
            </w:r>
            <w:proofErr w:type="gramEnd"/>
            <w:r w:rsidR="00A134A9" w:rsidRPr="00A134A9">
              <w:rPr>
                <w:sz w:val="16"/>
                <w:szCs w:val="16"/>
                <w:lang w:eastAsia="it-IT"/>
              </w:rPr>
              <w:t xml:space="preserve"> essere usata come fonte di energia rinnovabile. Il fertilizzante è composto </w:t>
            </w:r>
            <w:proofErr w:type="gramStart"/>
            <w:r w:rsidR="00A134A9" w:rsidRPr="00A134A9">
              <w:rPr>
                <w:sz w:val="16"/>
                <w:szCs w:val="16"/>
                <w:lang w:eastAsia="it-IT"/>
              </w:rPr>
              <w:t>da</w:t>
            </w:r>
            <w:proofErr w:type="gramEnd"/>
            <w:r w:rsidR="00A134A9" w:rsidRPr="00A134A9">
              <w:rPr>
                <w:sz w:val="16"/>
                <w:szCs w:val="16"/>
                <w:lang w:eastAsia="it-IT"/>
              </w:rPr>
              <w:t xml:space="preserve"> sali di azoto, fosforo e potassio (sali </w:t>
            </w:r>
            <w:proofErr w:type="spellStart"/>
            <w:r w:rsidR="00A134A9" w:rsidRPr="00A134A9">
              <w:rPr>
                <w:sz w:val="16"/>
                <w:szCs w:val="16"/>
                <w:lang w:eastAsia="it-IT"/>
              </w:rPr>
              <w:t>NPK</w:t>
            </w:r>
            <w:r w:rsidR="00A134A9">
              <w:rPr>
                <w:sz w:val="16"/>
                <w:szCs w:val="16"/>
                <w:lang w:eastAsia="it-IT"/>
              </w:rPr>
              <w:t>x</w:t>
            </w:r>
            <w:proofErr w:type="spellEnd"/>
            <w:r w:rsidR="00A134A9" w:rsidRPr="00A134A9">
              <w:rPr>
                <w:sz w:val="16"/>
                <w:szCs w:val="16"/>
                <w:lang w:eastAsia="it-IT"/>
              </w:rPr>
              <w:t>) che possono essere usati per arricchire il terreno</w:t>
            </w:r>
            <w:r w:rsidR="00A134A9">
              <w:rPr>
                <w:sz w:val="16"/>
                <w:szCs w:val="16"/>
                <w:lang w:eastAsia="it-IT"/>
              </w:rPr>
              <w:t xml:space="preserve"> o integrare approvvigionamenti di industrie specifiche</w:t>
            </w:r>
            <w:r w:rsidR="00A134A9" w:rsidRPr="00A134A9">
              <w:rPr>
                <w:sz w:val="16"/>
                <w:szCs w:val="16"/>
                <w:lang w:eastAsia="it-IT"/>
              </w:rPr>
              <w:t>. L'acqua è la frazione liquida che può essere riutilizzata o scaricata dopo il trattamento.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A134A9">
              <w:rPr>
                <w:sz w:val="16"/>
                <w:szCs w:val="16"/>
                <w:lang w:eastAsia="it-IT"/>
              </w:rPr>
              <w:br/>
              <w:t xml:space="preserve">Un dispositivo per attuare questo metodo consiste in una vasca divisa in diverse zone, dove avvengono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>diverse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 fasi della digestione anaerobica. La vasca è dotata di paratie, tubi, pompe, mezzi di riscaldamento e mezzi di separazione dei gas. La materia organica entra nella vasca attraverso un tubo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 xml:space="preserve">di 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>ingresso</w:t>
            </w:r>
            <w:r w:rsidR="00BA0E24">
              <w:rPr>
                <w:sz w:val="16"/>
                <w:szCs w:val="16"/>
                <w:lang w:eastAsia="it-IT"/>
              </w:rPr>
              <w:t xml:space="preserve"> verticale (in assetto da diffusione omogenea)</w:t>
            </w:r>
            <w:r w:rsidRPr="00A134A9">
              <w:rPr>
                <w:sz w:val="16"/>
                <w:szCs w:val="16"/>
                <w:lang w:eastAsia="it-IT"/>
              </w:rPr>
              <w:t xml:space="preserve"> e subisce le seguenti fasi: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 xml:space="preserve">1) </w:t>
            </w:r>
            <w:r w:rsidR="00BA0E24">
              <w:rPr>
                <w:sz w:val="16"/>
                <w:szCs w:val="16"/>
                <w:lang w:eastAsia="it-IT"/>
              </w:rPr>
              <w:t>Idrolisi: l</w:t>
            </w:r>
            <w:r w:rsidRPr="00A134A9">
              <w:rPr>
                <w:sz w:val="16"/>
                <w:szCs w:val="16"/>
                <w:lang w:eastAsia="it-IT"/>
              </w:rPr>
              <w:t>a materia organica si divide in molecole più piccole per mezzo dell'acqua e degli enzimi</w:t>
            </w:r>
            <w:r>
              <w:rPr>
                <w:sz w:val="16"/>
                <w:szCs w:val="16"/>
                <w:lang w:eastAsia="it-IT"/>
              </w:rPr>
              <w:t xml:space="preserve">; 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 xml:space="preserve">2) </w:t>
            </w:r>
            <w:proofErr w:type="spellStart"/>
            <w:r w:rsidRPr="00A134A9">
              <w:rPr>
                <w:sz w:val="16"/>
                <w:szCs w:val="16"/>
                <w:lang w:eastAsia="it-IT"/>
              </w:rPr>
              <w:t>Acidogenesi</w:t>
            </w:r>
            <w:proofErr w:type="spellEnd"/>
            <w:r w:rsidRPr="00A134A9">
              <w:rPr>
                <w:sz w:val="16"/>
                <w:szCs w:val="16"/>
                <w:lang w:eastAsia="it-IT"/>
              </w:rPr>
              <w:t xml:space="preserve">: </w:t>
            </w:r>
            <w:r w:rsidR="00BA0E24">
              <w:rPr>
                <w:sz w:val="16"/>
                <w:szCs w:val="16"/>
                <w:lang w:eastAsia="it-IT"/>
              </w:rPr>
              <w:t>i</w:t>
            </w:r>
            <w:r w:rsidRPr="00A134A9">
              <w:rPr>
                <w:sz w:val="16"/>
                <w:szCs w:val="16"/>
                <w:lang w:eastAsia="it-IT"/>
              </w:rPr>
              <w:t xml:space="preserve"> prodotti idrolizzati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>vengono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 trasformati in acidi grassi volatili e altri c</w:t>
            </w:r>
            <w:r>
              <w:rPr>
                <w:sz w:val="16"/>
                <w:szCs w:val="16"/>
                <w:lang w:eastAsia="it-IT"/>
              </w:rPr>
              <w:t xml:space="preserve">omposti da batteri </w:t>
            </w:r>
            <w:proofErr w:type="spellStart"/>
            <w:r>
              <w:rPr>
                <w:sz w:val="16"/>
                <w:szCs w:val="16"/>
                <w:lang w:eastAsia="it-IT"/>
              </w:rPr>
              <w:t>acidogenici</w:t>
            </w:r>
            <w:proofErr w:type="spellEnd"/>
            <w:r>
              <w:rPr>
                <w:sz w:val="16"/>
                <w:szCs w:val="16"/>
                <w:lang w:eastAsia="it-IT"/>
              </w:rPr>
              <w:t>.;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 xml:space="preserve">3) </w:t>
            </w:r>
            <w:proofErr w:type="spellStart"/>
            <w:r w:rsidRPr="00A134A9">
              <w:rPr>
                <w:sz w:val="16"/>
                <w:szCs w:val="16"/>
                <w:lang w:eastAsia="it-IT"/>
              </w:rPr>
              <w:t>Acetogenesi</w:t>
            </w:r>
            <w:proofErr w:type="spellEnd"/>
            <w:r w:rsidRPr="00A134A9">
              <w:rPr>
                <w:sz w:val="16"/>
                <w:szCs w:val="16"/>
                <w:lang w:eastAsia="it-IT"/>
              </w:rPr>
              <w:t xml:space="preserve">: </w:t>
            </w:r>
            <w:r w:rsidR="00BA0E24">
              <w:rPr>
                <w:sz w:val="16"/>
                <w:szCs w:val="16"/>
                <w:lang w:eastAsia="it-IT"/>
              </w:rPr>
              <w:t>g</w:t>
            </w:r>
            <w:r w:rsidRPr="00A134A9">
              <w:rPr>
                <w:sz w:val="16"/>
                <w:szCs w:val="16"/>
                <w:lang w:eastAsia="it-IT"/>
              </w:rPr>
              <w:t xml:space="preserve">li acidi grassi volatili e altri composti </w:t>
            </w:r>
            <w:r w:rsidR="00BA0E24">
              <w:rPr>
                <w:sz w:val="16"/>
                <w:szCs w:val="16"/>
                <w:lang w:eastAsia="it-IT"/>
              </w:rPr>
              <w:t xml:space="preserve">sono </w:t>
            </w:r>
            <w:r w:rsidRPr="00A134A9">
              <w:rPr>
                <w:sz w:val="16"/>
                <w:szCs w:val="16"/>
                <w:lang w:eastAsia="it-IT"/>
              </w:rPr>
              <w:t>ulteriormente trasformati in acido acetico, idrogeno e anidride c</w:t>
            </w:r>
            <w:r>
              <w:rPr>
                <w:sz w:val="16"/>
                <w:szCs w:val="16"/>
                <w:lang w:eastAsia="it-IT"/>
              </w:rPr>
              <w:t>arbonica da batteri aceto genici;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 xml:space="preserve">4) </w:t>
            </w:r>
            <w:proofErr w:type="spellStart"/>
            <w:r w:rsidRPr="00A134A9">
              <w:rPr>
                <w:sz w:val="16"/>
                <w:szCs w:val="16"/>
                <w:lang w:eastAsia="it-IT"/>
              </w:rPr>
              <w:t>Metanogenesi</w:t>
            </w:r>
            <w:proofErr w:type="spellEnd"/>
            <w:r w:rsidRPr="00A134A9">
              <w:rPr>
                <w:sz w:val="16"/>
                <w:szCs w:val="16"/>
                <w:lang w:eastAsia="it-IT"/>
              </w:rPr>
              <w:t xml:space="preserve">: </w:t>
            </w:r>
            <w:r w:rsidR="00BA0E24">
              <w:rPr>
                <w:sz w:val="16"/>
                <w:szCs w:val="16"/>
                <w:lang w:eastAsia="it-IT"/>
              </w:rPr>
              <w:t>l</w:t>
            </w:r>
            <w:r w:rsidRPr="00A134A9">
              <w:rPr>
                <w:sz w:val="16"/>
                <w:szCs w:val="16"/>
                <w:lang w:eastAsia="it-IT"/>
              </w:rPr>
              <w:t xml:space="preserve">'acido acetico, l'idrogeno e l'anidride carbonica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>vengono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 trasformati in metano e anidride carbonica da batteri </w:t>
            </w:r>
            <w:r>
              <w:rPr>
                <w:sz w:val="16"/>
                <w:szCs w:val="16"/>
                <w:lang w:eastAsia="it-IT"/>
              </w:rPr>
              <w:t>metano genici;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A134A9">
              <w:rPr>
                <w:sz w:val="16"/>
                <w:szCs w:val="16"/>
                <w:lang w:eastAsia="it-IT"/>
              </w:rPr>
              <w:br/>
              <w:t xml:space="preserve">La miscela liquida scorre attraverso la vasca da una zona all'altra, seguendo un percorso definito dalle paratie e dai tubi. Lungo il cammino, alcune pompe riciclano parte della miscela liquida per ottimizzare il processo. Nell'ultima zona, la miscela liquida si separa in diversi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>componenti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 per gravità:</w:t>
            </w:r>
            <w:r w:rsidRPr="00A134A9">
              <w:rPr>
                <w:sz w:val="16"/>
                <w:szCs w:val="16"/>
                <w:lang w:eastAsia="it-IT"/>
              </w:rPr>
              <w:br/>
            </w:r>
            <w:r>
              <w:rPr>
                <w:sz w:val="16"/>
                <w:szCs w:val="16"/>
                <w:lang w:eastAsia="it-IT"/>
              </w:rPr>
              <w:t xml:space="preserve">a) </w:t>
            </w:r>
            <w:r w:rsidR="00BA0E24">
              <w:rPr>
                <w:sz w:val="16"/>
                <w:szCs w:val="16"/>
                <w:lang w:eastAsia="it-IT"/>
              </w:rPr>
              <w:t>Fase oleica: l</w:t>
            </w:r>
            <w:r w:rsidRPr="00A134A9">
              <w:rPr>
                <w:sz w:val="16"/>
                <w:szCs w:val="16"/>
                <w:lang w:eastAsia="it-IT"/>
              </w:rPr>
              <w:t>a frazione più leggera che conti</w:t>
            </w:r>
            <w:r>
              <w:rPr>
                <w:sz w:val="16"/>
                <w:szCs w:val="16"/>
                <w:lang w:eastAsia="it-IT"/>
              </w:rPr>
              <w:t>ene principalmente grassi e oli</w:t>
            </w:r>
            <w:proofErr w:type="gramStart"/>
            <w:r w:rsidR="00BA0E24">
              <w:rPr>
                <w:sz w:val="16"/>
                <w:szCs w:val="16"/>
                <w:lang w:eastAsia="it-IT"/>
              </w:rPr>
              <w:t>,</w:t>
            </w:r>
            <w:proofErr w:type="gramEnd"/>
            <w:r w:rsidR="00BA0E24">
              <w:rPr>
                <w:sz w:val="16"/>
                <w:szCs w:val="16"/>
                <w:lang w:eastAsia="it-IT"/>
              </w:rPr>
              <w:t>viene scolmata e riportata all’inizio</w:t>
            </w:r>
            <w:r>
              <w:rPr>
                <w:sz w:val="16"/>
                <w:szCs w:val="16"/>
                <w:lang w:eastAsia="it-IT"/>
              </w:rPr>
              <w:t>;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>b)</w:t>
            </w:r>
            <w:r w:rsidRPr="00A134A9">
              <w:rPr>
                <w:sz w:val="16"/>
                <w:szCs w:val="16"/>
                <w:lang w:eastAsia="it-IT"/>
              </w:rPr>
              <w:t> Fase protei</w:t>
            </w:r>
            <w:r w:rsidR="00BA0E24">
              <w:rPr>
                <w:sz w:val="16"/>
                <w:szCs w:val="16"/>
                <w:lang w:eastAsia="it-IT"/>
              </w:rPr>
              <w:t>ca: l</w:t>
            </w:r>
            <w:r w:rsidRPr="00A134A9">
              <w:rPr>
                <w:sz w:val="16"/>
                <w:szCs w:val="16"/>
                <w:lang w:eastAsia="it-IT"/>
              </w:rPr>
              <w:t>a frazione più pesante che contiene princip</w:t>
            </w:r>
            <w:r>
              <w:rPr>
                <w:sz w:val="16"/>
                <w:szCs w:val="16"/>
                <w:lang w:eastAsia="it-IT"/>
              </w:rPr>
              <w:t>almente proteine e amminoacidi</w:t>
            </w:r>
            <w:r w:rsidR="00BA0E24">
              <w:rPr>
                <w:sz w:val="16"/>
                <w:szCs w:val="16"/>
                <w:lang w:eastAsia="it-IT"/>
              </w:rPr>
              <w:t xml:space="preserve">, non ancora trattati, </w:t>
            </w:r>
            <w:proofErr w:type="gramStart"/>
            <w:r w:rsidR="00BA0E24">
              <w:rPr>
                <w:sz w:val="16"/>
                <w:szCs w:val="16"/>
                <w:lang w:eastAsia="it-IT"/>
              </w:rPr>
              <w:t>viene</w:t>
            </w:r>
            <w:proofErr w:type="gramEnd"/>
            <w:r w:rsidR="00BA0E24">
              <w:rPr>
                <w:sz w:val="16"/>
                <w:szCs w:val="16"/>
                <w:lang w:eastAsia="it-IT"/>
              </w:rPr>
              <w:t xml:space="preserve"> prelevata e portata all’inizio; 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 xml:space="preserve">c) </w:t>
            </w:r>
            <w:r w:rsidR="00BA0E24">
              <w:rPr>
                <w:sz w:val="16"/>
                <w:szCs w:val="16"/>
                <w:lang w:eastAsia="it-IT"/>
              </w:rPr>
              <w:t>Sali NPK: l</w:t>
            </w:r>
            <w:r w:rsidRPr="00A134A9">
              <w:rPr>
                <w:sz w:val="16"/>
                <w:szCs w:val="16"/>
                <w:lang w:eastAsia="it-IT"/>
              </w:rPr>
              <w:t>a frazione solida che precipita a diversi live</w:t>
            </w:r>
            <w:r>
              <w:rPr>
                <w:sz w:val="16"/>
                <w:szCs w:val="16"/>
                <w:lang w:eastAsia="it-IT"/>
              </w:rPr>
              <w:t>lli secondo la loro solubilità</w:t>
            </w:r>
            <w:r w:rsidR="00BA0E24">
              <w:rPr>
                <w:sz w:val="16"/>
                <w:szCs w:val="16"/>
                <w:lang w:eastAsia="it-IT"/>
              </w:rPr>
              <w:t xml:space="preserve"> e peso specifico</w:t>
            </w:r>
            <w:r>
              <w:rPr>
                <w:sz w:val="16"/>
                <w:szCs w:val="16"/>
                <w:lang w:eastAsia="it-IT"/>
              </w:rPr>
              <w:t>;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>
              <w:rPr>
                <w:sz w:val="16"/>
                <w:szCs w:val="16"/>
                <w:lang w:eastAsia="it-IT"/>
              </w:rPr>
              <w:t xml:space="preserve">d) </w:t>
            </w:r>
            <w:r w:rsidRPr="00A134A9">
              <w:rPr>
                <w:sz w:val="16"/>
                <w:szCs w:val="16"/>
                <w:lang w:eastAsia="it-IT"/>
              </w:rPr>
              <w:t xml:space="preserve">Acqua chiarificata: </w:t>
            </w:r>
            <w:r w:rsidR="00BA0E24">
              <w:rPr>
                <w:sz w:val="16"/>
                <w:szCs w:val="16"/>
                <w:lang w:eastAsia="it-IT"/>
              </w:rPr>
              <w:t>l</w:t>
            </w:r>
            <w:r w:rsidRPr="00A134A9">
              <w:rPr>
                <w:sz w:val="16"/>
                <w:szCs w:val="16"/>
                <w:lang w:eastAsia="it-IT"/>
              </w:rPr>
              <w:t>a frazione limpida che rimane dopo la separazione degli al</w:t>
            </w:r>
            <w:r>
              <w:rPr>
                <w:sz w:val="16"/>
                <w:szCs w:val="16"/>
                <w:lang w:eastAsia="it-IT"/>
              </w:rPr>
              <w:t xml:space="preserve">tri </w:t>
            </w:r>
            <w:proofErr w:type="gramStart"/>
            <w:r>
              <w:rPr>
                <w:sz w:val="16"/>
                <w:szCs w:val="16"/>
                <w:lang w:eastAsia="it-IT"/>
              </w:rPr>
              <w:t>componenti</w:t>
            </w:r>
            <w:proofErr w:type="gramEnd"/>
            <w:r w:rsidR="00BA0E24">
              <w:rPr>
                <w:sz w:val="16"/>
                <w:szCs w:val="16"/>
                <w:lang w:eastAsia="it-IT"/>
              </w:rPr>
              <w:t>, nella ultima parte della vasca</w:t>
            </w:r>
            <w:r w:rsidR="00FA0350">
              <w:rPr>
                <w:sz w:val="16"/>
                <w:szCs w:val="16"/>
                <w:lang w:eastAsia="it-IT"/>
              </w:rPr>
              <w:t xml:space="preserve"> a mezza quota </w:t>
            </w:r>
            <w:r w:rsidR="00BA0E24">
              <w:rPr>
                <w:sz w:val="16"/>
                <w:szCs w:val="16"/>
                <w:lang w:eastAsia="it-IT"/>
              </w:rPr>
              <w:t>vien</w:t>
            </w:r>
            <w:r w:rsidR="00FA0350">
              <w:rPr>
                <w:sz w:val="16"/>
                <w:szCs w:val="16"/>
                <w:lang w:eastAsia="it-IT"/>
              </w:rPr>
              <w:t>e</w:t>
            </w:r>
            <w:r w:rsidR="00BA0E24">
              <w:rPr>
                <w:sz w:val="16"/>
                <w:szCs w:val="16"/>
                <w:lang w:eastAsia="it-IT"/>
              </w:rPr>
              <w:t xml:space="preserve"> espulsa per gravità e pre</w:t>
            </w:r>
            <w:r w:rsidR="00FA0350">
              <w:rPr>
                <w:sz w:val="16"/>
                <w:szCs w:val="16"/>
                <w:lang w:eastAsia="it-IT"/>
              </w:rPr>
              <w:t>trattata termicamente</w:t>
            </w:r>
            <w:r>
              <w:rPr>
                <w:sz w:val="16"/>
                <w:szCs w:val="16"/>
                <w:lang w:eastAsia="it-IT"/>
              </w:rPr>
              <w:t>;</w:t>
            </w:r>
          </w:p>
          <w:p w:rsidR="00A134A9" w:rsidRDefault="00A134A9" w:rsidP="00A134A9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</w:p>
          <w:p w:rsidR="00A134A9" w:rsidRPr="00A134A9" w:rsidRDefault="00A134A9" w:rsidP="00BA0E24">
            <w:pPr>
              <w:ind w:left="720"/>
              <w:jc w:val="both"/>
              <w:rPr>
                <w:sz w:val="16"/>
                <w:szCs w:val="16"/>
                <w:lang w:eastAsia="it-IT"/>
              </w:rPr>
            </w:pPr>
            <w:r w:rsidRPr="00A134A9">
              <w:rPr>
                <w:sz w:val="16"/>
                <w:szCs w:val="16"/>
                <w:lang w:eastAsia="it-IT"/>
              </w:rPr>
              <w:t>I gas prodotti durante il processo (metano e anidride carbonica) salgono verso l'alto della vasca, dove si separano per densità</w:t>
            </w:r>
            <w:r w:rsidR="00FA0350">
              <w:rPr>
                <w:sz w:val="16"/>
                <w:szCs w:val="16"/>
                <w:lang w:eastAsia="it-IT"/>
              </w:rPr>
              <w:t xml:space="preserve"> </w:t>
            </w:r>
            <w:proofErr w:type="gramStart"/>
            <w:r w:rsidR="00FA0350">
              <w:rPr>
                <w:sz w:val="16"/>
                <w:szCs w:val="16"/>
                <w:lang w:eastAsia="it-IT"/>
              </w:rPr>
              <w:t>ed</w:t>
            </w:r>
            <w:proofErr w:type="gramEnd"/>
            <w:r w:rsidR="00FA0350">
              <w:rPr>
                <w:sz w:val="16"/>
                <w:szCs w:val="16"/>
                <w:lang w:eastAsia="it-IT"/>
              </w:rPr>
              <w:t xml:space="preserve"> avviati aspecifiche funzioni</w:t>
            </w:r>
            <w:r w:rsidRPr="00A134A9">
              <w:rPr>
                <w:sz w:val="16"/>
                <w:szCs w:val="16"/>
                <w:lang w:eastAsia="it-IT"/>
              </w:rPr>
              <w:t xml:space="preserve">. L'anidride carbonica, essendo più pesante, rimane nella parte inferiore dello spazio sopra la superficie liquida, mentre il metano, essendo più leggero, si sposta verso la parte superiore dello spazio. I gas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>vengono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 estratti attraverso tubi con fori che sono collegati a sistemi di stoccaggio o utilizzo dei gas.</w:t>
            </w:r>
            <w:r w:rsidR="00FA0350">
              <w:rPr>
                <w:sz w:val="16"/>
                <w:szCs w:val="16"/>
                <w:lang w:eastAsia="it-IT"/>
              </w:rPr>
              <w:t xml:space="preserve"> </w:t>
            </w:r>
            <w:r w:rsidRPr="00A134A9">
              <w:rPr>
                <w:sz w:val="16"/>
                <w:szCs w:val="16"/>
                <w:lang w:eastAsia="it-IT"/>
              </w:rPr>
              <w:t xml:space="preserve">Il dispositivo comprende anche un sistema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 xml:space="preserve">di 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illuminazione e raffreddamento per prevenire la formazione di solfuro di idrogeno, un gas tossico che può </w:t>
            </w:r>
            <w:r w:rsidR="00B463BC">
              <w:rPr>
                <w:sz w:val="16"/>
                <w:szCs w:val="16"/>
                <w:lang w:eastAsia="it-IT"/>
              </w:rPr>
              <w:t xml:space="preserve">far </w:t>
            </w:r>
            <w:r w:rsidRPr="00A134A9">
              <w:rPr>
                <w:sz w:val="16"/>
                <w:szCs w:val="16"/>
                <w:lang w:eastAsia="it-IT"/>
              </w:rPr>
              <w:t>derivare la digestione anaerobica</w:t>
            </w:r>
            <w:r w:rsidR="00B463BC">
              <w:rPr>
                <w:sz w:val="16"/>
                <w:szCs w:val="16"/>
                <w:lang w:eastAsia="it-IT"/>
              </w:rPr>
              <w:t>, danneggiandola</w:t>
            </w:r>
            <w:r w:rsidRPr="00A134A9">
              <w:rPr>
                <w:sz w:val="16"/>
                <w:szCs w:val="16"/>
                <w:lang w:eastAsia="it-IT"/>
              </w:rPr>
              <w:t xml:space="preserve">. L'illuminazione stimola la fotosintesi in alcuni batteri che consumano il solfuro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 xml:space="preserve">di 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idrogeno in assenza di ossigeno. Il raffreddamento condensa il vapore acqueo nella fase gassosa e lo restituisce alla </w:t>
            </w:r>
            <w:proofErr w:type="gramStart"/>
            <w:r w:rsidRPr="00A134A9">
              <w:rPr>
                <w:sz w:val="16"/>
                <w:szCs w:val="16"/>
                <w:lang w:eastAsia="it-IT"/>
              </w:rPr>
              <w:t>fase</w:t>
            </w:r>
            <w:proofErr w:type="gramEnd"/>
            <w:r w:rsidRPr="00A134A9">
              <w:rPr>
                <w:sz w:val="16"/>
                <w:szCs w:val="16"/>
                <w:lang w:eastAsia="it-IT"/>
              </w:rPr>
              <w:t xml:space="preserve"> liquida.</w:t>
            </w:r>
            <w:r w:rsidR="00B463BC">
              <w:rPr>
                <w:sz w:val="16"/>
                <w:szCs w:val="16"/>
                <w:lang w:eastAsia="it-IT"/>
              </w:rPr>
              <w:t xml:space="preserve"> </w:t>
            </w:r>
          </w:p>
          <w:p w:rsidR="003C4743" w:rsidRPr="00A134A9" w:rsidRDefault="003C4743" w:rsidP="00A134A9">
            <w:pPr>
              <w:widowControl/>
              <w:autoSpaceDE/>
              <w:autoSpaceDN/>
              <w:jc w:val="both"/>
              <w:rPr>
                <w:sz w:val="16"/>
                <w:szCs w:val="16"/>
                <w:lang w:eastAsia="it-IT"/>
              </w:rPr>
            </w:pPr>
          </w:p>
          <w:p w:rsidR="00176D8D" w:rsidRPr="007F70FB" w:rsidRDefault="00C012CF" w:rsidP="00390825">
            <w:pPr>
              <w:pStyle w:val="Corpodeltesto"/>
              <w:tabs>
                <w:tab w:val="left" w:pos="3153"/>
              </w:tabs>
              <w:spacing w:before="2"/>
              <w:jc w:val="right"/>
              <w:rPr>
                <w:b/>
                <w:i/>
                <w:sz w:val="24"/>
                <w:szCs w:val="24"/>
                <w:lang w:val="en-US"/>
              </w:rPr>
            </w:pPr>
            <w:hyperlink r:id="rId43" w:history="1"/>
            <w:hyperlink r:id="rId44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SDGs </w:t>
              </w:r>
            </w:hyperlink>
            <w:hyperlink r:id="rId45" w:history="1"/>
            <w:hyperlink r:id="rId46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/ </w:t>
              </w:r>
            </w:hyperlink>
            <w:hyperlink r:id="rId47" w:history="1"/>
            <w:hyperlink r:id="rId48" w:history="1">
              <w:proofErr w:type="spellStart"/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>UN_en</w:t>
              </w:r>
              <w:proofErr w:type="spellEnd"/>
            </w:hyperlink>
            <w:hyperlink r:id="rId49" w:history="1"/>
            <w:r w:rsidR="00ED6F37" w:rsidRPr="007F70FB">
              <w:rPr>
                <w:b/>
                <w:i/>
                <w:sz w:val="24"/>
                <w:szCs w:val="24"/>
                <w:lang w:val="en-US"/>
              </w:rPr>
              <w:t xml:space="preserve">  - </w:t>
            </w:r>
            <w:hyperlink r:id="rId50" w:history="1"/>
            <w:hyperlink r:id="rId51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SDGs </w:t>
              </w:r>
            </w:hyperlink>
            <w:hyperlink r:id="rId52" w:history="1"/>
            <w:hyperlink r:id="rId53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/ </w:t>
              </w:r>
            </w:hyperlink>
            <w:hyperlink r:id="rId54" w:history="1"/>
            <w:hyperlink r:id="rId55" w:history="1">
              <w:proofErr w:type="spellStart"/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>UN_it</w:t>
              </w:r>
              <w:proofErr w:type="spellEnd"/>
            </w:hyperlink>
            <w:hyperlink r:id="rId56" w:history="1"/>
            <w:r w:rsidR="00ED6F37" w:rsidRPr="007F70F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F70FB" w:rsidRPr="009F2F00" w:rsidRDefault="007F70FB" w:rsidP="007F70FB">
            <w:pPr>
              <w:tabs>
                <w:tab w:val="left" w:pos="1902"/>
              </w:tabs>
              <w:jc w:val="right"/>
              <w:rPr>
                <w:lang w:val="en-US"/>
              </w:rPr>
            </w:pPr>
            <w:r w:rsidRPr="009F2F00">
              <w:rPr>
                <w:i/>
                <w:sz w:val="18"/>
                <w:szCs w:val="18"/>
                <w:lang w:val="en-US" w:eastAsia="it-IT"/>
              </w:rPr>
              <w:t xml:space="preserve">Full Strategy to </w:t>
            </w:r>
            <w:hyperlink r:id="rId57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58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2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59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3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0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4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1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5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2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6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3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7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4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8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5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9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6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10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7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11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8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12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9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13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0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14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1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15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2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16</w:t>
              </w:r>
            </w:hyperlink>
            <w:r w:rsidRPr="009F2F00">
              <w:rPr>
                <w:rStyle w:val="badge"/>
                <w:b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hyperlink r:id="rId73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17</w:t>
              </w:r>
            </w:hyperlink>
            <w:r w:rsidRPr="009F2F00">
              <w:rPr>
                <w:rStyle w:val="badge"/>
                <w:sz w:val="18"/>
                <w:szCs w:val="18"/>
                <w:lang w:val="en-US"/>
              </w:rPr>
              <w:t xml:space="preserve">   </w:t>
            </w:r>
            <w:hyperlink r:id="rId74" w:history="1">
              <w:r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>SDGs/UN</w:t>
              </w:r>
            </w:hyperlink>
            <w:r w:rsidRPr="009F2F00">
              <w:rPr>
                <w:rStyle w:val="badge"/>
                <w:b/>
                <w:sz w:val="24"/>
                <w:szCs w:val="24"/>
                <w:lang w:val="en-US"/>
              </w:rPr>
              <w:t xml:space="preserve"> </w:t>
            </w:r>
            <w:r w:rsidRPr="009F2F00">
              <w:rPr>
                <w:b/>
                <w:i/>
                <w:sz w:val="24"/>
                <w:szCs w:val="24"/>
                <w:lang w:val="en-US" w:eastAsia="it-IT"/>
              </w:rPr>
              <w:t xml:space="preserve">- </w:t>
            </w:r>
            <w:hyperlink r:id="rId75" w:history="1">
              <w:r w:rsidRPr="009F2F00">
                <w:rPr>
                  <w:rStyle w:val="Collegamentoipertestuale"/>
                  <w:b/>
                  <w:i/>
                  <w:sz w:val="24"/>
                  <w:szCs w:val="24"/>
                  <w:lang w:val="en-US" w:eastAsia="it-IT"/>
                </w:rPr>
                <w:t>http://www.expotv1.com/ESCP_Hello.htm</w:t>
              </w:r>
            </w:hyperlink>
          </w:p>
          <w:p w:rsidR="003C4743" w:rsidRPr="007F70FB" w:rsidRDefault="00ED6F37" w:rsidP="00ED6F37">
            <w:pPr>
              <w:pStyle w:val="Corpodeltesto"/>
              <w:spacing w:before="2"/>
              <w:jc w:val="right"/>
              <w:rPr>
                <w:b/>
                <w:lang w:val="en-US"/>
              </w:rPr>
            </w:pPr>
            <w:r w:rsidRPr="007F70FB">
              <w:rPr>
                <w:b/>
                <w:lang w:val="en-US"/>
              </w:rPr>
              <w:t xml:space="preserve"> </w:t>
            </w:r>
          </w:p>
        </w:tc>
      </w:tr>
      <w:bookmarkEnd w:id="0"/>
    </w:tbl>
    <w:p w:rsidR="005749CC" w:rsidRPr="009F2F00" w:rsidRDefault="005749CC" w:rsidP="00F06098">
      <w:pPr>
        <w:rPr>
          <w:sz w:val="16"/>
          <w:szCs w:val="16"/>
          <w:lang w:val="en-US"/>
        </w:rPr>
      </w:pPr>
    </w:p>
    <w:sectPr w:rsidR="005749CC" w:rsidRPr="009F2F00" w:rsidSect="000E11E1">
      <w:pgSz w:w="11910" w:h="16840"/>
      <w:pgMar w:top="500" w:right="560" w:bottom="280" w:left="680" w:header="720" w:footer="720" w:gutter="0"/>
      <w:pgBorders w:offsetFrom="page">
        <w:top w:val="single" w:sz="4" w:space="24" w:color="000000"/>
        <w:left w:val="single" w:sz="4" w:space="27" w:color="000000"/>
        <w:bottom w:val="single" w:sz="4" w:space="24" w:color="000000"/>
        <w:right w:val="single" w:sz="4" w:space="20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A6"/>
    <w:multiLevelType w:val="hybridMultilevel"/>
    <w:tmpl w:val="5852B9D4"/>
    <w:lvl w:ilvl="0" w:tplc="8F3C52D4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FF283A4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2092FCB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E9AAD59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58366FE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E53CCB00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CCCB812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27FC5242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26E0EBBC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317932FB"/>
    <w:multiLevelType w:val="multilevel"/>
    <w:tmpl w:val="F1B8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517F8"/>
    <w:multiLevelType w:val="hybridMultilevel"/>
    <w:tmpl w:val="78DAB406"/>
    <w:lvl w:ilvl="0" w:tplc="EE8E4FC6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C464CF3C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C872322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D2B867B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9ECEE00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6FF6BBB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B5866CA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E56C1A7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BDC0F3A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11E1"/>
    <w:rsid w:val="0002755D"/>
    <w:rsid w:val="00036812"/>
    <w:rsid w:val="000577C8"/>
    <w:rsid w:val="00062437"/>
    <w:rsid w:val="00072B81"/>
    <w:rsid w:val="00074335"/>
    <w:rsid w:val="00083FD2"/>
    <w:rsid w:val="00085FED"/>
    <w:rsid w:val="00094E1A"/>
    <w:rsid w:val="000D47F7"/>
    <w:rsid w:val="000E11E1"/>
    <w:rsid w:val="000E31BC"/>
    <w:rsid w:val="000F3502"/>
    <w:rsid w:val="000F5A27"/>
    <w:rsid w:val="00107809"/>
    <w:rsid w:val="00107893"/>
    <w:rsid w:val="001122FB"/>
    <w:rsid w:val="00112345"/>
    <w:rsid w:val="001257ED"/>
    <w:rsid w:val="001262B8"/>
    <w:rsid w:val="0013138C"/>
    <w:rsid w:val="0013392A"/>
    <w:rsid w:val="001355C8"/>
    <w:rsid w:val="00135BA9"/>
    <w:rsid w:val="001608E0"/>
    <w:rsid w:val="001716D4"/>
    <w:rsid w:val="00176D8D"/>
    <w:rsid w:val="0018122D"/>
    <w:rsid w:val="001869DB"/>
    <w:rsid w:val="00187C86"/>
    <w:rsid w:val="001B66DA"/>
    <w:rsid w:val="001C02EC"/>
    <w:rsid w:val="001D71F8"/>
    <w:rsid w:val="001E0D70"/>
    <w:rsid w:val="001E458F"/>
    <w:rsid w:val="001E5CE1"/>
    <w:rsid w:val="001F0A0A"/>
    <w:rsid w:val="00214931"/>
    <w:rsid w:val="00217EC2"/>
    <w:rsid w:val="00225466"/>
    <w:rsid w:val="00252055"/>
    <w:rsid w:val="00252528"/>
    <w:rsid w:val="00276E6E"/>
    <w:rsid w:val="00281FCA"/>
    <w:rsid w:val="00290564"/>
    <w:rsid w:val="00290C4B"/>
    <w:rsid w:val="00291000"/>
    <w:rsid w:val="00291A2B"/>
    <w:rsid w:val="002A5261"/>
    <w:rsid w:val="002B16C5"/>
    <w:rsid w:val="002B4E32"/>
    <w:rsid w:val="002B6C63"/>
    <w:rsid w:val="002C6851"/>
    <w:rsid w:val="002E00CE"/>
    <w:rsid w:val="002E0B6E"/>
    <w:rsid w:val="002F0413"/>
    <w:rsid w:val="00304124"/>
    <w:rsid w:val="003076F2"/>
    <w:rsid w:val="003115A5"/>
    <w:rsid w:val="00334A20"/>
    <w:rsid w:val="00336FDD"/>
    <w:rsid w:val="00337646"/>
    <w:rsid w:val="0033774C"/>
    <w:rsid w:val="00342168"/>
    <w:rsid w:val="00345401"/>
    <w:rsid w:val="00367085"/>
    <w:rsid w:val="003748E5"/>
    <w:rsid w:val="00382606"/>
    <w:rsid w:val="00390825"/>
    <w:rsid w:val="00393875"/>
    <w:rsid w:val="00395F1B"/>
    <w:rsid w:val="003A1D60"/>
    <w:rsid w:val="003A4D6C"/>
    <w:rsid w:val="003C4743"/>
    <w:rsid w:val="003D33EC"/>
    <w:rsid w:val="00400385"/>
    <w:rsid w:val="00413389"/>
    <w:rsid w:val="00414E31"/>
    <w:rsid w:val="00415851"/>
    <w:rsid w:val="0042494A"/>
    <w:rsid w:val="00424963"/>
    <w:rsid w:val="00425F13"/>
    <w:rsid w:val="00430CF8"/>
    <w:rsid w:val="00441773"/>
    <w:rsid w:val="004424D0"/>
    <w:rsid w:val="00455866"/>
    <w:rsid w:val="00463676"/>
    <w:rsid w:val="00475296"/>
    <w:rsid w:val="0048170E"/>
    <w:rsid w:val="00487B06"/>
    <w:rsid w:val="00495C72"/>
    <w:rsid w:val="004A100D"/>
    <w:rsid w:val="004B4160"/>
    <w:rsid w:val="004D373F"/>
    <w:rsid w:val="004E1858"/>
    <w:rsid w:val="00513DB7"/>
    <w:rsid w:val="005476FD"/>
    <w:rsid w:val="005509B5"/>
    <w:rsid w:val="00566E41"/>
    <w:rsid w:val="005749CC"/>
    <w:rsid w:val="00584CAA"/>
    <w:rsid w:val="00594D1F"/>
    <w:rsid w:val="005B1B45"/>
    <w:rsid w:val="005B5A12"/>
    <w:rsid w:val="005C32BB"/>
    <w:rsid w:val="005E1D8A"/>
    <w:rsid w:val="00607046"/>
    <w:rsid w:val="0063591F"/>
    <w:rsid w:val="006360B8"/>
    <w:rsid w:val="006709BE"/>
    <w:rsid w:val="0067180B"/>
    <w:rsid w:val="00673A22"/>
    <w:rsid w:val="006821A3"/>
    <w:rsid w:val="00682B4C"/>
    <w:rsid w:val="00694181"/>
    <w:rsid w:val="006E06AB"/>
    <w:rsid w:val="006E638A"/>
    <w:rsid w:val="0070085A"/>
    <w:rsid w:val="00707EF0"/>
    <w:rsid w:val="007132B5"/>
    <w:rsid w:val="007262F4"/>
    <w:rsid w:val="00731141"/>
    <w:rsid w:val="007315D5"/>
    <w:rsid w:val="00741C0F"/>
    <w:rsid w:val="00753BB3"/>
    <w:rsid w:val="00763A06"/>
    <w:rsid w:val="00763A7B"/>
    <w:rsid w:val="0076657D"/>
    <w:rsid w:val="00766D09"/>
    <w:rsid w:val="00767DB4"/>
    <w:rsid w:val="00771EE0"/>
    <w:rsid w:val="00774C56"/>
    <w:rsid w:val="0077736D"/>
    <w:rsid w:val="00780FCB"/>
    <w:rsid w:val="007836B7"/>
    <w:rsid w:val="00786EC4"/>
    <w:rsid w:val="007A7EC5"/>
    <w:rsid w:val="007C28FA"/>
    <w:rsid w:val="007C2A50"/>
    <w:rsid w:val="007E7336"/>
    <w:rsid w:val="007F593C"/>
    <w:rsid w:val="007F70FB"/>
    <w:rsid w:val="0080184F"/>
    <w:rsid w:val="0081169C"/>
    <w:rsid w:val="008126F2"/>
    <w:rsid w:val="008164B5"/>
    <w:rsid w:val="00820FD0"/>
    <w:rsid w:val="00831026"/>
    <w:rsid w:val="00851A52"/>
    <w:rsid w:val="00853B11"/>
    <w:rsid w:val="00886C6C"/>
    <w:rsid w:val="008C709F"/>
    <w:rsid w:val="008E4C8F"/>
    <w:rsid w:val="009034E5"/>
    <w:rsid w:val="00920C1A"/>
    <w:rsid w:val="009243F8"/>
    <w:rsid w:val="00924581"/>
    <w:rsid w:val="00925065"/>
    <w:rsid w:val="00927437"/>
    <w:rsid w:val="00941E58"/>
    <w:rsid w:val="00954B7E"/>
    <w:rsid w:val="00962065"/>
    <w:rsid w:val="00962335"/>
    <w:rsid w:val="00962911"/>
    <w:rsid w:val="00964D49"/>
    <w:rsid w:val="00983986"/>
    <w:rsid w:val="00994469"/>
    <w:rsid w:val="009A1603"/>
    <w:rsid w:val="009A5163"/>
    <w:rsid w:val="009B035B"/>
    <w:rsid w:val="009C1942"/>
    <w:rsid w:val="009D1867"/>
    <w:rsid w:val="009D4A5D"/>
    <w:rsid w:val="009E211D"/>
    <w:rsid w:val="009E74DC"/>
    <w:rsid w:val="009F1576"/>
    <w:rsid w:val="009F2F00"/>
    <w:rsid w:val="009F56CE"/>
    <w:rsid w:val="00A024FE"/>
    <w:rsid w:val="00A04EFE"/>
    <w:rsid w:val="00A0550F"/>
    <w:rsid w:val="00A134A9"/>
    <w:rsid w:val="00A23780"/>
    <w:rsid w:val="00A2543E"/>
    <w:rsid w:val="00A2612F"/>
    <w:rsid w:val="00A30B46"/>
    <w:rsid w:val="00A44218"/>
    <w:rsid w:val="00A66A14"/>
    <w:rsid w:val="00A675C2"/>
    <w:rsid w:val="00A733B1"/>
    <w:rsid w:val="00A75153"/>
    <w:rsid w:val="00A9270C"/>
    <w:rsid w:val="00AC777F"/>
    <w:rsid w:val="00AD35B8"/>
    <w:rsid w:val="00AE764E"/>
    <w:rsid w:val="00AF4A38"/>
    <w:rsid w:val="00B011FE"/>
    <w:rsid w:val="00B049F3"/>
    <w:rsid w:val="00B1026A"/>
    <w:rsid w:val="00B34D78"/>
    <w:rsid w:val="00B40C33"/>
    <w:rsid w:val="00B463BC"/>
    <w:rsid w:val="00B54718"/>
    <w:rsid w:val="00B57EDF"/>
    <w:rsid w:val="00B91017"/>
    <w:rsid w:val="00BA0E24"/>
    <w:rsid w:val="00BA3FD1"/>
    <w:rsid w:val="00BD33EC"/>
    <w:rsid w:val="00BD4D9F"/>
    <w:rsid w:val="00BF112A"/>
    <w:rsid w:val="00C012CF"/>
    <w:rsid w:val="00C02A67"/>
    <w:rsid w:val="00C14F14"/>
    <w:rsid w:val="00C254A8"/>
    <w:rsid w:val="00C61A0B"/>
    <w:rsid w:val="00C62A7D"/>
    <w:rsid w:val="00C6646B"/>
    <w:rsid w:val="00C71D12"/>
    <w:rsid w:val="00C721C3"/>
    <w:rsid w:val="00C976EC"/>
    <w:rsid w:val="00C97FF3"/>
    <w:rsid w:val="00CA7086"/>
    <w:rsid w:val="00CB091B"/>
    <w:rsid w:val="00CB2893"/>
    <w:rsid w:val="00CB3630"/>
    <w:rsid w:val="00CC310A"/>
    <w:rsid w:val="00CC5814"/>
    <w:rsid w:val="00CD0918"/>
    <w:rsid w:val="00CD77D9"/>
    <w:rsid w:val="00CE162C"/>
    <w:rsid w:val="00D078A9"/>
    <w:rsid w:val="00D26F5B"/>
    <w:rsid w:val="00D55645"/>
    <w:rsid w:val="00D577AF"/>
    <w:rsid w:val="00D8080B"/>
    <w:rsid w:val="00D9003E"/>
    <w:rsid w:val="00D905A3"/>
    <w:rsid w:val="00DA05F7"/>
    <w:rsid w:val="00DA5544"/>
    <w:rsid w:val="00DB6AE1"/>
    <w:rsid w:val="00DC3567"/>
    <w:rsid w:val="00DD1DBC"/>
    <w:rsid w:val="00DE1145"/>
    <w:rsid w:val="00DE484A"/>
    <w:rsid w:val="00DE7EE3"/>
    <w:rsid w:val="00DF0637"/>
    <w:rsid w:val="00DF5CFE"/>
    <w:rsid w:val="00E001FE"/>
    <w:rsid w:val="00E052E8"/>
    <w:rsid w:val="00E1084B"/>
    <w:rsid w:val="00E266D9"/>
    <w:rsid w:val="00E348BC"/>
    <w:rsid w:val="00E555B5"/>
    <w:rsid w:val="00E6056F"/>
    <w:rsid w:val="00E92F1C"/>
    <w:rsid w:val="00EA4526"/>
    <w:rsid w:val="00EB7C56"/>
    <w:rsid w:val="00EC3FC0"/>
    <w:rsid w:val="00ED5DFE"/>
    <w:rsid w:val="00ED6F37"/>
    <w:rsid w:val="00EF27DF"/>
    <w:rsid w:val="00F06098"/>
    <w:rsid w:val="00F126D0"/>
    <w:rsid w:val="00F216B6"/>
    <w:rsid w:val="00F30D89"/>
    <w:rsid w:val="00F35E74"/>
    <w:rsid w:val="00F42675"/>
    <w:rsid w:val="00F427DC"/>
    <w:rsid w:val="00F4525F"/>
    <w:rsid w:val="00F4541B"/>
    <w:rsid w:val="00F63F1E"/>
    <w:rsid w:val="00F647AB"/>
    <w:rsid w:val="00F66249"/>
    <w:rsid w:val="00F84154"/>
    <w:rsid w:val="00FA0350"/>
    <w:rsid w:val="00FA2106"/>
    <w:rsid w:val="00FA4D8A"/>
    <w:rsid w:val="00FA6DA1"/>
    <w:rsid w:val="00FA7713"/>
    <w:rsid w:val="00FC7818"/>
    <w:rsid w:val="00FD6015"/>
    <w:rsid w:val="00FD7D80"/>
    <w:rsid w:val="00FE1362"/>
    <w:rsid w:val="00FE691E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1E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1E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11E1"/>
    <w:pPr>
      <w:spacing w:before="1" w:line="828" w:lineRule="exact"/>
      <w:ind w:left="8749"/>
      <w:outlineLvl w:val="1"/>
    </w:pPr>
    <w:rPr>
      <w:b/>
      <w:bCs/>
      <w:i/>
      <w:iCs/>
      <w:sz w:val="72"/>
      <w:szCs w:val="72"/>
    </w:rPr>
  </w:style>
  <w:style w:type="paragraph" w:customStyle="1" w:styleId="Heading2">
    <w:name w:val="Heading 2"/>
    <w:basedOn w:val="Normale"/>
    <w:uiPriority w:val="1"/>
    <w:qFormat/>
    <w:rsid w:val="000E11E1"/>
    <w:pPr>
      <w:spacing w:before="42" w:line="412" w:lineRule="exact"/>
      <w:ind w:left="2947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e"/>
    <w:uiPriority w:val="1"/>
    <w:qFormat/>
    <w:rsid w:val="000E11E1"/>
    <w:pPr>
      <w:spacing w:line="276" w:lineRule="exact"/>
      <w:ind w:left="8816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E11E1"/>
    <w:pPr>
      <w:ind w:left="107" w:right="118"/>
      <w:jc w:val="both"/>
      <w:outlineLvl w:val="4"/>
    </w:pPr>
    <w:rPr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0E11E1"/>
    <w:pPr>
      <w:ind w:left="815"/>
      <w:jc w:val="both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11E1"/>
    <w:pPr>
      <w:spacing w:before="4"/>
      <w:ind w:left="827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E11E1"/>
  </w:style>
  <w:style w:type="character" w:styleId="Collegamentoipertestuale">
    <w:name w:val="Hyperlink"/>
    <w:basedOn w:val="Carpredefinitoparagrafo"/>
    <w:uiPriority w:val="99"/>
    <w:unhideWhenUsed/>
    <w:rsid w:val="006709BE"/>
    <w:rPr>
      <w:color w:val="0000FF" w:themeColor="hyperlink"/>
      <w:u w:val="single"/>
    </w:rPr>
  </w:style>
  <w:style w:type="character" w:customStyle="1" w:styleId="hwtze">
    <w:name w:val="hwtze"/>
    <w:basedOn w:val="Carpredefinitoparagrafo"/>
    <w:rsid w:val="007836B7"/>
  </w:style>
  <w:style w:type="character" w:customStyle="1" w:styleId="rynqvb">
    <w:name w:val="rynqvb"/>
    <w:basedOn w:val="Carpredefinitoparagrafo"/>
    <w:rsid w:val="007836B7"/>
  </w:style>
  <w:style w:type="table" w:styleId="Grigliatabella">
    <w:name w:val="Table Grid"/>
    <w:basedOn w:val="Tabellanormale"/>
    <w:uiPriority w:val="59"/>
    <w:rsid w:val="007132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07809"/>
    <w:rPr>
      <w:b/>
      <w:bCs/>
    </w:rPr>
  </w:style>
  <w:style w:type="character" w:styleId="Enfasicorsivo">
    <w:name w:val="Emphasis"/>
    <w:basedOn w:val="Carpredefinitoparagrafo"/>
    <w:uiPriority w:val="20"/>
    <w:qFormat/>
    <w:rsid w:val="00AE764E"/>
    <w:rPr>
      <w:i/>
      <w:iCs/>
    </w:rPr>
  </w:style>
  <w:style w:type="character" w:customStyle="1" w:styleId="tlid-translation">
    <w:name w:val="tlid-translation"/>
    <w:basedOn w:val="Carpredefinitoparagrafo"/>
    <w:rsid w:val="004D373F"/>
  </w:style>
  <w:style w:type="character" w:customStyle="1" w:styleId="ember-view">
    <w:name w:val="ember-view"/>
    <w:basedOn w:val="Carpredefinitoparagrafo"/>
    <w:rsid w:val="001C02EC"/>
  </w:style>
  <w:style w:type="character" w:customStyle="1" w:styleId="badge">
    <w:name w:val="badge"/>
    <w:basedOn w:val="Carpredefinitoparagrafo"/>
    <w:rsid w:val="00C976EC"/>
  </w:style>
  <w:style w:type="paragraph" w:styleId="NormaleWeb">
    <w:name w:val="Normal (Web)"/>
    <w:basedOn w:val="Normale"/>
    <w:uiPriority w:val="99"/>
    <w:semiHidden/>
    <w:unhideWhenUsed/>
    <w:rsid w:val="007F70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crr-jwt.it/PCRR_CCIAA_Visura.pdf" TargetMode="External"/><Relationship Id="rId18" Type="http://schemas.openxmlformats.org/officeDocument/2006/relationships/hyperlink" Target="https://www.pcrr-jwt.it/PCRR_CCIAA_Visura.pdf" TargetMode="External"/><Relationship Id="rId26" Type="http://schemas.openxmlformats.org/officeDocument/2006/relationships/hyperlink" Target="http://www.expotv1.com/LIC/BUNIT/LISTV.ASP" TargetMode="External"/><Relationship Id="rId39" Type="http://schemas.openxmlformats.org/officeDocument/2006/relationships/hyperlink" Target="http://www.expotv1.com/JWT_to_SDG_UN.pdf" TargetMode="External"/><Relationship Id="rId21" Type="http://schemas.openxmlformats.org/officeDocument/2006/relationships/hyperlink" Target="http://www.expotv1.com/JWT_project.pdf" TargetMode="External"/><Relationship Id="rId34" Type="http://schemas.openxmlformats.org/officeDocument/2006/relationships/hyperlink" Target="http://www.expotv1.com/ESCP_NUT_Team.pdf" TargetMode="External"/><Relationship Id="rId42" Type="http://schemas.openxmlformats.org/officeDocument/2006/relationships/hyperlink" Target="https://patentscope.wipo.int/search/en/detail.jsf?docId=WO2016092582" TargetMode="External"/><Relationship Id="rId47" Type="http://schemas.openxmlformats.org/officeDocument/2006/relationships/hyperlink" Target="https://sdgs.un.org/goals" TargetMode="External"/><Relationship Id="rId50" Type="http://schemas.openxmlformats.org/officeDocument/2006/relationships/hyperlink" Target="https://sdgs-un-org.translate.goog/goals?_x_tr_sl=en&amp;_x_tr_tl=it&amp;_x_tr_hl=it&amp;_x_tr_pto=wapp" TargetMode="External"/><Relationship Id="rId55" Type="http://schemas.openxmlformats.org/officeDocument/2006/relationships/hyperlink" Target="https://sdgs-un-org.translate.goog/goals?_x_tr_sl=en&amp;_x_tr_tl=it&amp;_x_tr_hl=it&amp;_x_tr_pto=wapp" TargetMode="External"/><Relationship Id="rId63" Type="http://schemas.openxmlformats.org/officeDocument/2006/relationships/hyperlink" Target="https://sdgs.un.org/goals/goal7" TargetMode="External"/><Relationship Id="rId68" Type="http://schemas.openxmlformats.org/officeDocument/2006/relationships/hyperlink" Target="https://sdgs.un.org/goals/goal1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expotv1.com/JWT_Service_PCRR.pdf" TargetMode="External"/><Relationship Id="rId71" Type="http://schemas.openxmlformats.org/officeDocument/2006/relationships/hyperlink" Target="https://sdgs.un.org/goals/goal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crr-jwt.it/PCRR_CCIAA_Visura.pdf" TargetMode="External"/><Relationship Id="rId29" Type="http://schemas.openxmlformats.org/officeDocument/2006/relationships/hyperlink" Target="http://www.expotv1.com/LIC/BUNIT/LISTV.ASP" TargetMode="External"/><Relationship Id="rId11" Type="http://schemas.openxmlformats.org/officeDocument/2006/relationships/hyperlink" Target="http://www.expotv1.com/JWT_Service_PCRR.pdf" TargetMode="External"/><Relationship Id="rId24" Type="http://schemas.openxmlformats.org/officeDocument/2006/relationships/hyperlink" Target="https://www.jwt-jwt.it/" TargetMode="External"/><Relationship Id="rId32" Type="http://schemas.openxmlformats.org/officeDocument/2006/relationships/hyperlink" Target="http://www.expotv1.com/LIC/BUNIT/LISTV.ASP" TargetMode="External"/><Relationship Id="rId37" Type="http://schemas.openxmlformats.org/officeDocument/2006/relationships/hyperlink" Target="http://www.expotv1.com/JWT_to_SDG_UN.pdf" TargetMode="External"/><Relationship Id="rId40" Type="http://schemas.openxmlformats.org/officeDocument/2006/relationships/hyperlink" Target="http://www.expotv1.com/JWT_to_SDG_UN.pdf" TargetMode="External"/><Relationship Id="rId45" Type="http://schemas.openxmlformats.org/officeDocument/2006/relationships/hyperlink" Target="https://sdgs.un.org/goals" TargetMode="External"/><Relationship Id="rId53" Type="http://schemas.openxmlformats.org/officeDocument/2006/relationships/hyperlink" Target="https://sdgs-un-org.translate.goog/goals?_x_tr_sl=en&amp;_x_tr_tl=it&amp;_x_tr_hl=it&amp;_x_tr_pto=wapp" TargetMode="External"/><Relationship Id="rId58" Type="http://schemas.openxmlformats.org/officeDocument/2006/relationships/hyperlink" Target="https://sdgs.un.org/goals/goal2" TargetMode="External"/><Relationship Id="rId66" Type="http://schemas.openxmlformats.org/officeDocument/2006/relationships/hyperlink" Target="https://sdgs.un.org/goals/goal10" TargetMode="External"/><Relationship Id="rId74" Type="http://schemas.openxmlformats.org/officeDocument/2006/relationships/hyperlink" Target="http://www.expotv1.com/JWT_to_SDG_U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crr-jwt.it/PCRR_CCIAA_Visura.pdf" TargetMode="External"/><Relationship Id="rId23" Type="http://schemas.openxmlformats.org/officeDocument/2006/relationships/hyperlink" Target="http://www.expotv1.com/JWT_project.pdf" TargetMode="External"/><Relationship Id="rId28" Type="http://schemas.openxmlformats.org/officeDocument/2006/relationships/hyperlink" Target="http://www.expotv1.com/LIC/BUNIT/LISTV.ASP" TargetMode="External"/><Relationship Id="rId36" Type="http://schemas.openxmlformats.org/officeDocument/2006/relationships/hyperlink" Target="http://www.expotv1.com/JWT_to_SDG_UN.pdf" TargetMode="External"/><Relationship Id="rId49" Type="http://schemas.openxmlformats.org/officeDocument/2006/relationships/hyperlink" Target="https://sdgs.un.org/goals" TargetMode="External"/><Relationship Id="rId57" Type="http://schemas.openxmlformats.org/officeDocument/2006/relationships/hyperlink" Target="https://sdgs.un.org/goals/goal1" TargetMode="External"/><Relationship Id="rId61" Type="http://schemas.openxmlformats.org/officeDocument/2006/relationships/hyperlink" Target="https://sdgs.un.org/goals/goal5" TargetMode="External"/><Relationship Id="rId10" Type="http://schemas.openxmlformats.org/officeDocument/2006/relationships/hyperlink" Target="http://www.expotv1.com/JWT_Service_PCRR.pdf" TargetMode="External"/><Relationship Id="rId19" Type="http://schemas.openxmlformats.org/officeDocument/2006/relationships/hyperlink" Target="mailto:pcrrjwt@pec.it" TargetMode="External"/><Relationship Id="rId31" Type="http://schemas.openxmlformats.org/officeDocument/2006/relationships/hyperlink" Target="http://www.expotv1.com/LIC/BUNIT/LISTV.ASP" TargetMode="External"/><Relationship Id="rId44" Type="http://schemas.openxmlformats.org/officeDocument/2006/relationships/hyperlink" Target="https://sdgs.un.org/goals" TargetMode="External"/><Relationship Id="rId52" Type="http://schemas.openxmlformats.org/officeDocument/2006/relationships/hyperlink" Target="https://sdgs-un-org.translate.goog/goals?_x_tr_sl=en&amp;_x_tr_tl=it&amp;_x_tr_hl=it&amp;_x_tr_pto=wapp" TargetMode="External"/><Relationship Id="rId60" Type="http://schemas.openxmlformats.org/officeDocument/2006/relationships/hyperlink" Target="https://sdgs.un.org/goals/goal4" TargetMode="External"/><Relationship Id="rId65" Type="http://schemas.openxmlformats.org/officeDocument/2006/relationships/hyperlink" Target="https://sdgs.un.org/goals/goal9" TargetMode="External"/><Relationship Id="rId73" Type="http://schemas.openxmlformats.org/officeDocument/2006/relationships/hyperlink" Target="https://sdgs.un.org/goals/goal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tv1.com/JWT_Service_PCRR.pdf" TargetMode="External"/><Relationship Id="rId14" Type="http://schemas.openxmlformats.org/officeDocument/2006/relationships/hyperlink" Target="https://www.pcrr-jwt.it/PCRR_CCIAA_Visura.pdf" TargetMode="External"/><Relationship Id="rId22" Type="http://schemas.openxmlformats.org/officeDocument/2006/relationships/hyperlink" Target="http://www.expotv1.com/JWT_project.pdf" TargetMode="External"/><Relationship Id="rId27" Type="http://schemas.openxmlformats.org/officeDocument/2006/relationships/hyperlink" Target="http://www.expotv1.com/LIC/BUNIT/LISTV.ASP" TargetMode="External"/><Relationship Id="rId30" Type="http://schemas.openxmlformats.org/officeDocument/2006/relationships/hyperlink" Target="http://www.expotv1.com/LIC/BUNIT/LISTV.ASP" TargetMode="External"/><Relationship Id="rId35" Type="http://schemas.openxmlformats.org/officeDocument/2006/relationships/hyperlink" Target="http://www.expotv1.com/ESCP_NUT_Team.pdf" TargetMode="External"/><Relationship Id="rId43" Type="http://schemas.openxmlformats.org/officeDocument/2006/relationships/hyperlink" Target="https://sdgs.un.org/goals" TargetMode="External"/><Relationship Id="rId48" Type="http://schemas.openxmlformats.org/officeDocument/2006/relationships/hyperlink" Target="https://sdgs.un.org/goals" TargetMode="External"/><Relationship Id="rId56" Type="http://schemas.openxmlformats.org/officeDocument/2006/relationships/hyperlink" Target="https://sdgs-un-org.translate.goog/goals?_x_tr_sl=en&amp;_x_tr_tl=it&amp;_x_tr_hl=it&amp;_x_tr_pto=wapp" TargetMode="External"/><Relationship Id="rId64" Type="http://schemas.openxmlformats.org/officeDocument/2006/relationships/hyperlink" Target="https://sdgs.un.org/goals/goal8" TargetMode="External"/><Relationship Id="rId69" Type="http://schemas.openxmlformats.org/officeDocument/2006/relationships/hyperlink" Target="https://sdgs.un.org/goals/goal1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expotv1.com/JWT_Service_PCRR.pdf" TargetMode="External"/><Relationship Id="rId51" Type="http://schemas.openxmlformats.org/officeDocument/2006/relationships/hyperlink" Target="https://sdgs-un-org.translate.goog/goals?_x_tr_sl=en&amp;_x_tr_tl=it&amp;_x_tr_hl=it&amp;_x_tr_pto=wapp" TargetMode="External"/><Relationship Id="rId72" Type="http://schemas.openxmlformats.org/officeDocument/2006/relationships/hyperlink" Target="https://sdgs.un.org/goals/goal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crr-jwt.it/PCRR_CCIAA_Visura.pdf" TargetMode="External"/><Relationship Id="rId17" Type="http://schemas.openxmlformats.org/officeDocument/2006/relationships/hyperlink" Target="https://www.pcrr-jwt.it/PCRR_CCIAA_Visura.pdf" TargetMode="External"/><Relationship Id="rId25" Type="http://schemas.openxmlformats.org/officeDocument/2006/relationships/hyperlink" Target="http://www.expotv1.com/LIC/BUNIT/LISTV.ASP" TargetMode="External"/><Relationship Id="rId33" Type="http://schemas.openxmlformats.org/officeDocument/2006/relationships/hyperlink" Target="http://www.expotv1.com/LIC/BUNIT/LISTV.ASP" TargetMode="External"/><Relationship Id="rId38" Type="http://schemas.openxmlformats.org/officeDocument/2006/relationships/hyperlink" Target="http://www.expotv1.com/JWT_to_SDG_UN.pdf" TargetMode="External"/><Relationship Id="rId46" Type="http://schemas.openxmlformats.org/officeDocument/2006/relationships/hyperlink" Target="https://sdgs.un.org/goals" TargetMode="External"/><Relationship Id="rId59" Type="http://schemas.openxmlformats.org/officeDocument/2006/relationships/hyperlink" Target="https://sdgs.un.org/goals/goal3" TargetMode="External"/><Relationship Id="rId67" Type="http://schemas.openxmlformats.org/officeDocument/2006/relationships/hyperlink" Target="https://sdgs.un.org/goals/goal11" TargetMode="External"/><Relationship Id="rId20" Type="http://schemas.openxmlformats.org/officeDocument/2006/relationships/hyperlink" Target="http://www.expotv1.com/JWT_project.pdf" TargetMode="External"/><Relationship Id="rId41" Type="http://schemas.openxmlformats.org/officeDocument/2006/relationships/hyperlink" Target="http://www.expotv1.com/LIC/UIBM_MBGC.pdf" TargetMode="External"/><Relationship Id="rId54" Type="http://schemas.openxmlformats.org/officeDocument/2006/relationships/hyperlink" Target="https://sdgs-un-org.translate.goog/goals?_x_tr_sl=en&amp;_x_tr_tl=it&amp;_x_tr_hl=it&amp;_x_tr_pto=wapp" TargetMode="External"/><Relationship Id="rId62" Type="http://schemas.openxmlformats.org/officeDocument/2006/relationships/hyperlink" Target="https://sdgs.un.org/goals/goal6" TargetMode="External"/><Relationship Id="rId70" Type="http://schemas.openxmlformats.org/officeDocument/2006/relationships/hyperlink" Target="https://sdgs.un.org/goals/goal14" TargetMode="External"/><Relationship Id="rId75" Type="http://schemas.openxmlformats.org/officeDocument/2006/relationships/hyperlink" Target="http://www.expotv1.com/ESCP_Hello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C1F9-3283-4D2C-A386-14940101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9944</CharactersWithSpaces>
  <SharedDoc>false</SharedDoc>
  <HLinks>
    <vt:vector size="414" baseType="variant">
      <vt:variant>
        <vt:i4>8323167</vt:i4>
      </vt:variant>
      <vt:variant>
        <vt:i4>204</vt:i4>
      </vt:variant>
      <vt:variant>
        <vt:i4>0</vt:i4>
      </vt:variant>
      <vt:variant>
        <vt:i4>5</vt:i4>
      </vt:variant>
      <vt:variant>
        <vt:lpwstr>http://www.expotv1.com/ESCP_Hello.htm</vt:lpwstr>
      </vt:variant>
      <vt:variant>
        <vt:lpwstr/>
      </vt:variant>
      <vt:variant>
        <vt:i4>196659</vt:i4>
      </vt:variant>
      <vt:variant>
        <vt:i4>201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1572958</vt:i4>
      </vt:variant>
      <vt:variant>
        <vt:i4>198</vt:i4>
      </vt:variant>
      <vt:variant>
        <vt:i4>0</vt:i4>
      </vt:variant>
      <vt:variant>
        <vt:i4>5</vt:i4>
      </vt:variant>
      <vt:variant>
        <vt:lpwstr>https://sdgs.un.org/goals/goal17</vt:lpwstr>
      </vt:variant>
      <vt:variant>
        <vt:lpwstr/>
      </vt:variant>
      <vt:variant>
        <vt:i4>1638494</vt:i4>
      </vt:variant>
      <vt:variant>
        <vt:i4>195</vt:i4>
      </vt:variant>
      <vt:variant>
        <vt:i4>0</vt:i4>
      </vt:variant>
      <vt:variant>
        <vt:i4>5</vt:i4>
      </vt:variant>
      <vt:variant>
        <vt:lpwstr>https://sdgs.un.org/goals/goal16</vt:lpwstr>
      </vt:variant>
      <vt:variant>
        <vt:lpwstr/>
      </vt:variant>
      <vt:variant>
        <vt:i4>1704030</vt:i4>
      </vt:variant>
      <vt:variant>
        <vt:i4>192</vt:i4>
      </vt:variant>
      <vt:variant>
        <vt:i4>0</vt:i4>
      </vt:variant>
      <vt:variant>
        <vt:i4>5</vt:i4>
      </vt:variant>
      <vt:variant>
        <vt:lpwstr>https://sdgs.un.org/goals/goal15</vt:lpwstr>
      </vt:variant>
      <vt:variant>
        <vt:lpwstr/>
      </vt:variant>
      <vt:variant>
        <vt:i4>1769566</vt:i4>
      </vt:variant>
      <vt:variant>
        <vt:i4>189</vt:i4>
      </vt:variant>
      <vt:variant>
        <vt:i4>0</vt:i4>
      </vt:variant>
      <vt:variant>
        <vt:i4>5</vt:i4>
      </vt:variant>
      <vt:variant>
        <vt:lpwstr>https://sdgs.un.org/goals/goal14</vt:lpwstr>
      </vt:variant>
      <vt:variant>
        <vt:lpwstr/>
      </vt:variant>
      <vt:variant>
        <vt:i4>1835102</vt:i4>
      </vt:variant>
      <vt:variant>
        <vt:i4>186</vt:i4>
      </vt:variant>
      <vt:variant>
        <vt:i4>0</vt:i4>
      </vt:variant>
      <vt:variant>
        <vt:i4>5</vt:i4>
      </vt:variant>
      <vt:variant>
        <vt:lpwstr>https://sdgs.un.org/goals/goal13</vt:lpwstr>
      </vt:variant>
      <vt:variant>
        <vt:lpwstr/>
      </vt:variant>
      <vt:variant>
        <vt:i4>1900638</vt:i4>
      </vt:variant>
      <vt:variant>
        <vt:i4>183</vt:i4>
      </vt:variant>
      <vt:variant>
        <vt:i4>0</vt:i4>
      </vt:variant>
      <vt:variant>
        <vt:i4>5</vt:i4>
      </vt:variant>
      <vt:variant>
        <vt:lpwstr>https://sdgs.un.org/goals/goal12</vt:lpwstr>
      </vt:variant>
      <vt:variant>
        <vt:lpwstr/>
      </vt:variant>
      <vt:variant>
        <vt:i4>1966174</vt:i4>
      </vt:variant>
      <vt:variant>
        <vt:i4>180</vt:i4>
      </vt:variant>
      <vt:variant>
        <vt:i4>0</vt:i4>
      </vt:variant>
      <vt:variant>
        <vt:i4>5</vt:i4>
      </vt:variant>
      <vt:variant>
        <vt:lpwstr>https://sdgs.un.org/goals/goal11</vt:lpwstr>
      </vt:variant>
      <vt:variant>
        <vt:lpwstr/>
      </vt:variant>
      <vt:variant>
        <vt:i4>2031710</vt:i4>
      </vt:variant>
      <vt:variant>
        <vt:i4>177</vt:i4>
      </vt:variant>
      <vt:variant>
        <vt:i4>0</vt:i4>
      </vt:variant>
      <vt:variant>
        <vt:i4>5</vt:i4>
      </vt:variant>
      <vt:variant>
        <vt:lpwstr>https://sdgs.un.org/goals/goal10</vt:lpwstr>
      </vt:variant>
      <vt:variant>
        <vt:lpwstr/>
      </vt:variant>
      <vt:variant>
        <vt:i4>3080303</vt:i4>
      </vt:variant>
      <vt:variant>
        <vt:i4>174</vt:i4>
      </vt:variant>
      <vt:variant>
        <vt:i4>0</vt:i4>
      </vt:variant>
      <vt:variant>
        <vt:i4>5</vt:i4>
      </vt:variant>
      <vt:variant>
        <vt:lpwstr>https://sdgs.un.org/goals/goal9</vt:lpwstr>
      </vt:variant>
      <vt:variant>
        <vt:lpwstr/>
      </vt:variant>
      <vt:variant>
        <vt:i4>3080303</vt:i4>
      </vt:variant>
      <vt:variant>
        <vt:i4>171</vt:i4>
      </vt:variant>
      <vt:variant>
        <vt:i4>0</vt:i4>
      </vt:variant>
      <vt:variant>
        <vt:i4>5</vt:i4>
      </vt:variant>
      <vt:variant>
        <vt:lpwstr>https://sdgs.un.org/goals/goal8</vt:lpwstr>
      </vt:variant>
      <vt:variant>
        <vt:lpwstr/>
      </vt:variant>
      <vt:variant>
        <vt:i4>3080303</vt:i4>
      </vt:variant>
      <vt:variant>
        <vt:i4>168</vt:i4>
      </vt:variant>
      <vt:variant>
        <vt:i4>0</vt:i4>
      </vt:variant>
      <vt:variant>
        <vt:i4>5</vt:i4>
      </vt:variant>
      <vt:variant>
        <vt:lpwstr>https://sdgs.un.org/goals/goal7</vt:lpwstr>
      </vt:variant>
      <vt:variant>
        <vt:lpwstr/>
      </vt:variant>
      <vt:variant>
        <vt:i4>3080303</vt:i4>
      </vt:variant>
      <vt:variant>
        <vt:i4>165</vt:i4>
      </vt:variant>
      <vt:variant>
        <vt:i4>0</vt:i4>
      </vt:variant>
      <vt:variant>
        <vt:i4>5</vt:i4>
      </vt:variant>
      <vt:variant>
        <vt:lpwstr>https://sdgs.un.org/goals/goal6</vt:lpwstr>
      </vt:variant>
      <vt:variant>
        <vt:lpwstr/>
      </vt:variant>
      <vt:variant>
        <vt:i4>3080303</vt:i4>
      </vt:variant>
      <vt:variant>
        <vt:i4>162</vt:i4>
      </vt:variant>
      <vt:variant>
        <vt:i4>0</vt:i4>
      </vt:variant>
      <vt:variant>
        <vt:i4>5</vt:i4>
      </vt:variant>
      <vt:variant>
        <vt:lpwstr>https://sdgs.un.org/goals/goal5</vt:lpwstr>
      </vt:variant>
      <vt:variant>
        <vt:lpwstr/>
      </vt:variant>
      <vt:variant>
        <vt:i4>3080303</vt:i4>
      </vt:variant>
      <vt:variant>
        <vt:i4>159</vt:i4>
      </vt:variant>
      <vt:variant>
        <vt:i4>0</vt:i4>
      </vt:variant>
      <vt:variant>
        <vt:i4>5</vt:i4>
      </vt:variant>
      <vt:variant>
        <vt:lpwstr>https://sdgs.un.org/goals/goal4</vt:lpwstr>
      </vt:variant>
      <vt:variant>
        <vt:lpwstr/>
      </vt:variant>
      <vt:variant>
        <vt:i4>3080303</vt:i4>
      </vt:variant>
      <vt:variant>
        <vt:i4>156</vt:i4>
      </vt:variant>
      <vt:variant>
        <vt:i4>0</vt:i4>
      </vt:variant>
      <vt:variant>
        <vt:i4>5</vt:i4>
      </vt:variant>
      <vt:variant>
        <vt:lpwstr>https://sdgs.un.org/goals/goal3</vt:lpwstr>
      </vt:variant>
      <vt:variant>
        <vt:lpwstr/>
      </vt:variant>
      <vt:variant>
        <vt:i4>3080303</vt:i4>
      </vt:variant>
      <vt:variant>
        <vt:i4>153</vt:i4>
      </vt:variant>
      <vt:variant>
        <vt:i4>0</vt:i4>
      </vt:variant>
      <vt:variant>
        <vt:i4>5</vt:i4>
      </vt:variant>
      <vt:variant>
        <vt:lpwstr>https://sdgs.un.org/goals/goal2</vt:lpwstr>
      </vt:variant>
      <vt:variant>
        <vt:lpwstr/>
      </vt:variant>
      <vt:variant>
        <vt:i4>3080303</vt:i4>
      </vt:variant>
      <vt:variant>
        <vt:i4>150</vt:i4>
      </vt:variant>
      <vt:variant>
        <vt:i4>0</vt:i4>
      </vt:variant>
      <vt:variant>
        <vt:i4>5</vt:i4>
      </vt:variant>
      <vt:variant>
        <vt:lpwstr>https://sdgs.un.org/goals/goal1</vt:lpwstr>
      </vt:variant>
      <vt:variant>
        <vt:lpwstr/>
      </vt:variant>
      <vt:variant>
        <vt:i4>7405665</vt:i4>
      </vt:variant>
      <vt:variant>
        <vt:i4>147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144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141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138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135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132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129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196634</vt:i4>
      </vt:variant>
      <vt:variant>
        <vt:i4>126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123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120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117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114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111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108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71</vt:i4>
      </vt:variant>
      <vt:variant>
        <vt:i4>105</vt:i4>
      </vt:variant>
      <vt:variant>
        <vt:i4>0</vt:i4>
      </vt:variant>
      <vt:variant>
        <vt:i4>5</vt:i4>
      </vt:variant>
      <vt:variant>
        <vt:lpwstr>https://patentscope.wipo.int/search/en/detail.jsf?docId=WO2016092582</vt:lpwstr>
      </vt:variant>
      <vt:variant>
        <vt:lpwstr/>
      </vt:variant>
      <vt:variant>
        <vt:i4>2424925</vt:i4>
      </vt:variant>
      <vt:variant>
        <vt:i4>102</vt:i4>
      </vt:variant>
      <vt:variant>
        <vt:i4>0</vt:i4>
      </vt:variant>
      <vt:variant>
        <vt:i4>5</vt:i4>
      </vt:variant>
      <vt:variant>
        <vt:lpwstr>http://www.expotv1.com/LIC/UIBM_MBGC.pdf</vt:lpwstr>
      </vt:variant>
      <vt:variant>
        <vt:lpwstr/>
      </vt:variant>
      <vt:variant>
        <vt:i4>196659</vt:i4>
      </vt:variant>
      <vt:variant>
        <vt:i4>99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96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93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90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87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1572889</vt:i4>
      </vt:variant>
      <vt:variant>
        <vt:i4>84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1572889</vt:i4>
      </vt:variant>
      <vt:variant>
        <vt:i4>81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7995498</vt:i4>
      </vt:variant>
      <vt:variant>
        <vt:i4>78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75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72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69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66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63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60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57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54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4128809</vt:i4>
      </vt:variant>
      <vt:variant>
        <vt:i4>51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7536710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45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42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39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262183</vt:i4>
      </vt:variant>
      <vt:variant>
        <vt:i4>36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33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30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27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24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21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18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15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3014713</vt:i4>
      </vt:variant>
      <vt:variant>
        <vt:i4>12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3</cp:revision>
  <dcterms:created xsi:type="dcterms:W3CDTF">2023-09-24T22:42:00Z</dcterms:created>
  <dcterms:modified xsi:type="dcterms:W3CDTF">2023-09-24T23:05:00Z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